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8631F" w14:textId="60D54275" w:rsidR="00455F65" w:rsidRPr="005A66A5" w:rsidRDefault="00455F65" w:rsidP="00874DFC">
      <w:pPr>
        <w:pStyle w:val="NormaleWeb"/>
        <w:rPr>
          <w:rFonts w:ascii="Microsoft Sans Serif" w:hAnsi="Microsoft Sans Serif" w:cs="Microsoft Sans Serif"/>
          <w:sz w:val="28"/>
          <w:szCs w:val="28"/>
          <w:u w:val="single"/>
        </w:rPr>
      </w:pPr>
    </w:p>
    <w:p w14:paraId="50EC7433" w14:textId="1D7F70A2" w:rsidR="007A129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  <w:u w:val="single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PUBBLICAZION</w:t>
      </w:r>
      <w:r w:rsidR="009A546E" w:rsidRPr="005A66A5">
        <w:rPr>
          <w:rFonts w:ascii="Microsoft Sans Serif" w:hAnsi="Microsoft Sans Serif" w:cs="Microsoft Sans Serif"/>
          <w:sz w:val="28"/>
          <w:szCs w:val="28"/>
          <w:u w:val="single"/>
        </w:rPr>
        <w:t>I</w:t>
      </w:r>
    </w:p>
    <w:p w14:paraId="108F54F7" w14:textId="7B66E0B1" w:rsidR="005A66A5" w:rsidRPr="005A66A5" w:rsidRDefault="005A66A5" w:rsidP="005A66A5">
      <w:pPr>
        <w:shd w:val="clear" w:color="auto" w:fill="FFFFFF"/>
        <w:spacing w:after="120" w:line="240" w:lineRule="auto"/>
        <w:outlineLvl w:val="1"/>
        <w:rPr>
          <w:rFonts w:ascii="Microsoft Sans Serif" w:eastAsia="Times New Roman" w:hAnsi="Microsoft Sans Serif" w:cs="Microsoft Sans Serif"/>
          <w:color w:val="333333"/>
          <w:sz w:val="28"/>
          <w:szCs w:val="28"/>
          <w:lang w:eastAsia="en-RW"/>
        </w:rPr>
      </w:pPr>
      <w:bookmarkStart w:id="0" w:name="_Hlk52891075"/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Dalle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aule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e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dai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propri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dispositivi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tante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possibilità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per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conoscere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 xml:space="preserve"> il </w:t>
      </w:r>
      <w:proofErr w:type="spellStart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val="en-RW" w:eastAsia="en-RW"/>
        </w:rPr>
        <w:t>mondo</w:t>
      </w:r>
      <w:proofErr w:type="spellEnd"/>
      <w:r w:rsidRPr="005A66A5">
        <w:rPr>
          <w:rFonts w:ascii="Microsoft Sans Serif" w:eastAsia="Times New Roman" w:hAnsi="Microsoft Sans Serif" w:cs="Microsoft Sans Serif"/>
          <w:color w:val="333333"/>
          <w:sz w:val="28"/>
          <w:szCs w:val="28"/>
          <w:lang w:eastAsia="en-RW"/>
        </w:rPr>
        <w:t>, in Bricks, fuori numero, se</w:t>
      </w:r>
      <w:r w:rsidRPr="005A66A5">
        <w:rPr>
          <w:rFonts w:ascii="Microsoft Sans Serif" w:hAnsi="Microsoft Sans Serif" w:cs="Microsoft Sans Serif"/>
          <w:sz w:val="28"/>
          <w:szCs w:val="28"/>
        </w:rPr>
        <w:t>tt</w:t>
      </w:r>
      <w:r w:rsidRPr="005A66A5">
        <w:rPr>
          <w:rFonts w:ascii="Microsoft Sans Serif" w:hAnsi="Microsoft Sans Serif" w:cs="Microsoft Sans Serif"/>
          <w:sz w:val="28"/>
          <w:szCs w:val="28"/>
        </w:rPr>
        <w:t>embre 2021</w:t>
      </w:r>
      <w:hyperlink r:id="rId4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Geografia virtuale – BRICKS (rivistabricks.it)</w:t>
        </w:r>
      </w:hyperlink>
    </w:p>
    <w:p w14:paraId="79D4B7B6" w14:textId="0063D281" w:rsidR="0062595C" w:rsidRPr="005A66A5" w:rsidRDefault="0062595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Il CLIL nella scuola primaria e dell’infanzia, teoria e pratica di una risorsa per l’apprendimento delle lingue, Carocci ed., ISBN 9788829009619, </w:t>
      </w:r>
      <w:r w:rsidR="00381189" w:rsidRPr="005A66A5">
        <w:rPr>
          <w:rFonts w:ascii="Microsoft Sans Serif" w:hAnsi="Microsoft Sans Serif" w:cs="Microsoft Sans Serif"/>
          <w:sz w:val="28"/>
          <w:szCs w:val="28"/>
        </w:rPr>
        <w:t>maggio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2021 (con C. Giordano)</w:t>
      </w:r>
    </w:p>
    <w:p w14:paraId="4F99DEEE" w14:textId="2ABB9876" w:rsidR="00982C45" w:rsidRPr="005A66A5" w:rsidRDefault="00982C45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Erasmus Virtuale. Quando la mobilità è solo online. </w:t>
      </w:r>
      <w:r w:rsidR="00E60DF3" w:rsidRPr="005A66A5">
        <w:rPr>
          <w:rFonts w:ascii="Microsoft Sans Serif" w:hAnsi="Microsoft Sans Serif" w:cs="Microsoft Sans Serif"/>
          <w:sz w:val="28"/>
          <w:szCs w:val="28"/>
        </w:rPr>
        <w:t xml:space="preserve">In rivista Bricks, 2/2021, anno 11, Numero 2 ISSN: 2239-6187, </w:t>
      </w:r>
      <w:hyperlink r:id="rId5" w:history="1">
        <w:r w:rsidR="00E60DF3"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BRICKS_1_2021 Produzione (rivistabricks.it)</w:t>
        </w:r>
      </w:hyperlink>
    </w:p>
    <w:p w14:paraId="746063DD" w14:textId="0A17D6D8" w:rsidR="005F16B5" w:rsidRPr="005A66A5" w:rsidRDefault="005F16B5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Autismo, le App e i software per il supporto, in Agenda Digitale, 11 gennaio 2021, </w:t>
      </w:r>
      <w:hyperlink r:id="rId6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Articoli di Carmelina Maurizio, autore per Agenda Digitale</w:t>
        </w:r>
      </w:hyperlink>
    </w:p>
    <w:p w14:paraId="556E1175" w14:textId="42223D5F" w:rsidR="00E22ACB" w:rsidRPr="005A66A5" w:rsidRDefault="00E22ACB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Piano d’azione digitale Ue, quale futuro per l’istruzione e la formazione, in Agenda Digitale, 5 novembre 2020, </w:t>
      </w:r>
      <w:hyperlink r:id="rId7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https://www.agendadigitale.eu/scuola-digitale/piano-dazione-digitale-ue-sfide-e-opportunita-per-listruzione-e-nella-formazione/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3699498B" w14:textId="7B6C9CCA" w:rsidR="005F16B5" w:rsidRPr="005A66A5" w:rsidRDefault="005F16B5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L’uso degli smartphone nell’educazione degli adulti, in Bricks 1, 2020, </w:t>
      </w:r>
      <w:hyperlink r:id="rId8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2020_01_14_Maurizio (rivistabricks.it)</w:t>
        </w:r>
      </w:hyperlink>
    </w:p>
    <w:p w14:paraId="054C3481" w14:textId="36D646FC" w:rsidR="00071B06" w:rsidRPr="005A66A5" w:rsidRDefault="00071B06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Scuole serali: una chance per l’istruzione degli adulti, migranti e non solo,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Epale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Journal, n. 7 -8, 2020, Indire –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Ruiap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, </w:t>
      </w:r>
      <w:hyperlink r:id="rId9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https://epale.ec.europa.eu/sites/default/files/epale_journal_it_n_7-8_2020-d6.pdf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6F51C41A" w14:textId="48411EED" w:rsidR="0083042F" w:rsidRPr="005A66A5" w:rsidRDefault="0083042F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Solidarietà Digitale riparte della scuola: proposte e risorse per studenti e insegnanti, 8/10/2020, in Agenda Digitale 8/10/2020, </w:t>
      </w:r>
      <w:hyperlink r:id="rId10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https://www.agendadigitale.eu/scuola-digitale/solidarieta-digitale-riparte-dalla-scuola-proposte-e-risorse/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08E19163" w14:textId="160C4222" w:rsidR="00F54CB2" w:rsidRPr="005A66A5" w:rsidRDefault="00F54CB2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App per apprendere le lingue: le più diffuse e perché usarle, in Agenda Digitale 14/09/2020, </w:t>
      </w:r>
      <w:hyperlink r:id="rId11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https://www.agendadigitale.eu/scuola-digitale/app-per-apprendere-le-lingue-le-piu-diffuse-e-perche-usarle/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7088D0C8" w14:textId="3C5902C4" w:rsidR="00F54CB2" w:rsidRPr="005A66A5" w:rsidRDefault="00F54CB2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Apprendere lingue straniere: così Internet ha cambiato tutto, in Agenda Digitale 1/07/2020, </w:t>
      </w:r>
      <w:hyperlink r:id="rId12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https://www.agendadigitale.eu/scuola-digitale/lict-nellapprendimento-delle-lingue-le-risorse-online-per-imparare-gratis/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3DCBE09C" w14:textId="0C68A3E2" w:rsidR="000E1B12" w:rsidRPr="005A66A5" w:rsidRDefault="000E1B12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lastRenderedPageBreak/>
        <w:t xml:space="preserve">Valutare i prodotti digitali: in viaggio verso la valutazione digitale, in Fare l’Insegnante, Euroedizioni, aprile 2020 </w:t>
      </w:r>
    </w:p>
    <w:p w14:paraId="2563C967" w14:textId="405C2087" w:rsidR="000E1B12" w:rsidRPr="005A66A5" w:rsidRDefault="000E1B12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Competenze digitali: quali sono quelle dei docenti e degli apprendenti del XXI secolo, in Fare l’insegnante, Euroedizioni, aprile 2020</w:t>
      </w:r>
    </w:p>
    <w:p w14:paraId="2958A30D" w14:textId="51FADF9B" w:rsidR="00E11D71" w:rsidRPr="005A66A5" w:rsidRDefault="00E11D71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L’uso degli smartphone nell’educazione degli adulti: dalla teoria alla pratica, in Bricks n. 1, 2020, </w:t>
      </w:r>
      <w:hyperlink r:id="rId13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http://www.rivistabricks.it/wp-content/uploads/2020/03/BRICKS_1_2020.pdf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31981EA9" w14:textId="672E70A0" w:rsidR="00F54CB2" w:rsidRPr="005A66A5" w:rsidRDefault="00F54CB2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LIM: ma serve davvero? Un bilancio sulla lavagna multimediale a scuola, in Agenda Digitale 21/02/2020, </w:t>
      </w:r>
      <w:hyperlink r:id="rId14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https://www.agendadigitale.eu/scuola-digitale/lim-ma-serve-davvero-un-bilancio-sulla-lavagna-interattiva-multimediale-a-scuola/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7BA39E09" w14:textId="46D0BF09" w:rsidR="008B52D8" w:rsidRPr="005A66A5" w:rsidRDefault="008B52D8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Così i videogames aiutano l’apprendimento, in Agenda Digitale 3/02/2020, </w:t>
      </w:r>
      <w:hyperlink r:id="rId15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https://www.agendadigitale.eu/scuola-digitale/didattica-cosi-i-videogame-accendono-lapprendimento/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513DA88A" w14:textId="1C4F2529" w:rsidR="008B52D8" w:rsidRPr="005A66A5" w:rsidRDefault="008B52D8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La scuola senza voti: ecco i tools della nuova didattica, in Agenda Digitale 23/01/2020, </w:t>
      </w:r>
      <w:hyperlink r:id="rId16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https://www.agendadigitale.eu/scuola-digitale/la-scuola-senza-voti-ecco-i-tool-della-nuova-didattica/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23515F1A" w14:textId="7B1D434A" w:rsidR="008B52D8" w:rsidRPr="005A66A5" w:rsidRDefault="008B52D8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Scuola digitale e progetti PON: tra luci e ombre, in Agenda Digitale 11/12/2019, </w:t>
      </w:r>
      <w:hyperlink r:id="rId17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https://www.agendadigitale.eu/scuola-digitale/scuola-digitale-e-progetto-pon-il-bilancio-tra-luci-e-ombre/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2CAB57E8" w14:textId="38F0DEA6" w:rsidR="008B52D8" w:rsidRPr="005A66A5" w:rsidRDefault="008B52D8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Erasmus plus: cosa cambia con la nuova programmazione 2021 – 2027, in Agenda Digitale 15/11/2019, </w:t>
      </w:r>
      <w:hyperlink r:id="rId18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https://www.agendadigitale.eu/scuola-digitale/erasmus-cosa-cambia-con-la-nuova-programmazione-2021-2027/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</w:p>
    <w:p w14:paraId="45D53D59" w14:textId="1D094D27" w:rsidR="006D58FC" w:rsidRPr="005A66A5" w:rsidRDefault="006D58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Valutazione nell’era digitale: una riflessione sull’uso di software specifici</w:t>
      </w:r>
      <w:r w:rsidR="006C7BB0" w:rsidRPr="005A66A5">
        <w:rPr>
          <w:rFonts w:ascii="Microsoft Sans Serif" w:hAnsi="Microsoft Sans Serif" w:cs="Microsoft Sans Serif"/>
          <w:sz w:val="28"/>
          <w:szCs w:val="28"/>
        </w:rPr>
        <w:t xml:space="preserve">, in </w:t>
      </w:r>
      <w:hyperlink r:id="rId19" w:history="1">
        <w:r w:rsidR="006C7BB0"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http://www.rivistabricks.it/2019/09/13/valutazione-nellera-digitale-una-riflessione-sulluso-di-software-specifici/</w:t>
        </w:r>
      </w:hyperlink>
      <w:r w:rsidR="006C7BB0"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  <w:r w:rsidR="0021409B" w:rsidRPr="005A66A5">
        <w:rPr>
          <w:rFonts w:ascii="Microsoft Sans Serif" w:hAnsi="Microsoft Sans Serif" w:cs="Microsoft Sans Serif"/>
          <w:sz w:val="28"/>
          <w:szCs w:val="28"/>
        </w:rPr>
        <w:t xml:space="preserve">13 </w:t>
      </w:r>
      <w:r w:rsidR="006C7BB0" w:rsidRPr="005A66A5">
        <w:rPr>
          <w:rFonts w:ascii="Microsoft Sans Serif" w:hAnsi="Microsoft Sans Serif" w:cs="Microsoft Sans Serif"/>
          <w:sz w:val="28"/>
          <w:szCs w:val="28"/>
        </w:rPr>
        <w:t>settembre 2019</w:t>
      </w:r>
    </w:p>
    <w:p w14:paraId="209F49BD" w14:textId="045BE355" w:rsidR="009A546E" w:rsidRPr="005A66A5" w:rsidRDefault="009A546E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bookmarkStart w:id="1" w:name="_Hlk59173965"/>
      <w:r w:rsidRPr="005A66A5">
        <w:rPr>
          <w:rFonts w:ascii="Microsoft Sans Serif" w:hAnsi="Microsoft Sans Serif" w:cs="Microsoft Sans Serif"/>
          <w:sz w:val="28"/>
          <w:szCs w:val="28"/>
        </w:rPr>
        <w:t xml:space="preserve">Disturbi specifici dell’apprendimento e a lingua inglese, </w:t>
      </w:r>
      <w:r w:rsidR="00F70685" w:rsidRPr="005A66A5">
        <w:rPr>
          <w:rFonts w:ascii="Microsoft Sans Serif" w:hAnsi="Microsoft Sans Serif" w:cs="Microsoft Sans Serif"/>
          <w:sz w:val="28"/>
          <w:szCs w:val="28"/>
        </w:rPr>
        <w:t xml:space="preserve">indicazioni per una didattica </w:t>
      </w:r>
      <w:r w:rsidR="007A1CC4" w:rsidRPr="005A66A5">
        <w:rPr>
          <w:rFonts w:ascii="Microsoft Sans Serif" w:hAnsi="Microsoft Sans Serif" w:cs="Microsoft Sans Serif"/>
          <w:sz w:val="28"/>
          <w:szCs w:val="28"/>
        </w:rPr>
        <w:t xml:space="preserve">efficace e </w:t>
      </w:r>
      <w:r w:rsidR="00E054E1" w:rsidRPr="005A66A5">
        <w:rPr>
          <w:rFonts w:ascii="Microsoft Sans Serif" w:hAnsi="Microsoft Sans Serif" w:cs="Microsoft Sans Serif"/>
          <w:sz w:val="28"/>
          <w:szCs w:val="28"/>
        </w:rPr>
        <w:t>inclusiv</w:t>
      </w:r>
      <w:r w:rsidR="00CB0497" w:rsidRPr="005A66A5">
        <w:rPr>
          <w:rFonts w:ascii="Microsoft Sans Serif" w:hAnsi="Microsoft Sans Serif" w:cs="Microsoft Sans Serif"/>
          <w:sz w:val="28"/>
          <w:szCs w:val="28"/>
        </w:rPr>
        <w:t>a</w:t>
      </w:r>
      <w:r w:rsidR="00E054E1" w:rsidRPr="005A66A5">
        <w:rPr>
          <w:rFonts w:ascii="Microsoft Sans Serif" w:hAnsi="Microsoft Sans Serif" w:cs="Microsoft Sans Serif"/>
          <w:sz w:val="28"/>
          <w:szCs w:val="28"/>
        </w:rPr>
        <w:t xml:space="preserve"> scuola secondaria di secondo grado, </w:t>
      </w:r>
      <w:r w:rsidR="007311B7" w:rsidRPr="005A66A5">
        <w:rPr>
          <w:rFonts w:ascii="Microsoft Sans Serif" w:hAnsi="Microsoft Sans Serif" w:cs="Microsoft Sans Serif"/>
          <w:sz w:val="28"/>
          <w:szCs w:val="28"/>
        </w:rPr>
        <w:t xml:space="preserve">@2019 </w:t>
      </w:r>
      <w:r w:rsidR="00E054E1" w:rsidRPr="005A66A5">
        <w:rPr>
          <w:rFonts w:ascii="Microsoft Sans Serif" w:hAnsi="Microsoft Sans Serif" w:cs="Microsoft Sans Serif"/>
          <w:sz w:val="28"/>
          <w:szCs w:val="28"/>
        </w:rPr>
        <w:t xml:space="preserve">MacMillan education, </w:t>
      </w:r>
      <w:r w:rsidR="00AF1BE4" w:rsidRPr="005A66A5">
        <w:rPr>
          <w:rFonts w:ascii="Microsoft Sans Serif" w:hAnsi="Microsoft Sans Serif" w:cs="Microsoft Sans Serif"/>
          <w:sz w:val="28"/>
          <w:szCs w:val="28"/>
        </w:rPr>
        <w:t xml:space="preserve">pagg. 1 – 34, </w:t>
      </w:r>
      <w:r w:rsidR="00E054E1" w:rsidRPr="005A66A5">
        <w:rPr>
          <w:rFonts w:ascii="Microsoft Sans Serif" w:hAnsi="Microsoft Sans Serif" w:cs="Microsoft Sans Serif"/>
          <w:sz w:val="28"/>
          <w:szCs w:val="28"/>
        </w:rPr>
        <w:t>giugno 2019</w:t>
      </w:r>
    </w:p>
    <w:bookmarkEnd w:id="1"/>
    <w:p w14:paraId="19DC994D" w14:textId="77777777" w:rsidR="00A47512" w:rsidRPr="005A66A5" w:rsidRDefault="00A47512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Il docente educatore del XXI secolo</w:t>
      </w:r>
      <w:r w:rsidR="0011193A" w:rsidRPr="005A66A5">
        <w:rPr>
          <w:rFonts w:ascii="Microsoft Sans Serif" w:hAnsi="Microsoft Sans Serif" w:cs="Microsoft Sans Serif"/>
          <w:sz w:val="28"/>
          <w:szCs w:val="28"/>
        </w:rPr>
        <w:t xml:space="preserve">: educare le Life Skills, </w:t>
      </w:r>
      <w:r w:rsidR="00BF3CB7" w:rsidRPr="005A66A5">
        <w:rPr>
          <w:rFonts w:ascii="Microsoft Sans Serif" w:hAnsi="Microsoft Sans Serif" w:cs="Microsoft Sans Serif"/>
          <w:sz w:val="28"/>
          <w:szCs w:val="28"/>
        </w:rPr>
        <w:t>in</w:t>
      </w:r>
      <w:r w:rsidR="00DB257E" w:rsidRPr="005A66A5">
        <w:rPr>
          <w:rFonts w:ascii="Microsoft Sans Serif" w:hAnsi="Microsoft Sans Serif" w:cs="Microsoft Sans Serif"/>
          <w:sz w:val="28"/>
          <w:szCs w:val="28"/>
        </w:rPr>
        <w:t xml:space="preserve"> Fare l’insegnante n. 9</w:t>
      </w:r>
      <w:r w:rsidR="00F8144B" w:rsidRPr="005A66A5">
        <w:rPr>
          <w:rFonts w:ascii="Microsoft Sans Serif" w:hAnsi="Microsoft Sans Serif" w:cs="Microsoft Sans Serif"/>
          <w:sz w:val="28"/>
          <w:szCs w:val="28"/>
        </w:rPr>
        <w:t>/</w:t>
      </w:r>
      <w:r w:rsidR="00283811" w:rsidRPr="005A66A5">
        <w:rPr>
          <w:rFonts w:ascii="Microsoft Sans Serif" w:hAnsi="Microsoft Sans Serif" w:cs="Microsoft Sans Serif"/>
          <w:sz w:val="28"/>
          <w:szCs w:val="28"/>
        </w:rPr>
        <w:t>2018 - 2019</w:t>
      </w:r>
      <w:r w:rsidR="00DB257E" w:rsidRPr="005A66A5">
        <w:rPr>
          <w:rFonts w:ascii="Microsoft Sans Serif" w:hAnsi="Microsoft Sans Serif" w:cs="Microsoft Sans Serif"/>
          <w:sz w:val="28"/>
          <w:szCs w:val="28"/>
        </w:rPr>
        <w:t xml:space="preserve">, </w:t>
      </w:r>
      <w:proofErr w:type="gramStart"/>
      <w:r w:rsidR="00DB257E" w:rsidRPr="005A66A5">
        <w:rPr>
          <w:rFonts w:ascii="Microsoft Sans Serif" w:hAnsi="Microsoft Sans Serif" w:cs="Microsoft Sans Serif"/>
          <w:sz w:val="28"/>
          <w:szCs w:val="28"/>
        </w:rPr>
        <w:t>Maggio</w:t>
      </w:r>
      <w:proofErr w:type="gramEnd"/>
      <w:r w:rsidR="00DB257E" w:rsidRPr="005A66A5">
        <w:rPr>
          <w:rFonts w:ascii="Microsoft Sans Serif" w:hAnsi="Microsoft Sans Serif" w:cs="Microsoft Sans Serif"/>
          <w:sz w:val="28"/>
          <w:szCs w:val="28"/>
        </w:rPr>
        <w:t xml:space="preserve"> 2019</w:t>
      </w:r>
      <w:r w:rsidR="00283811" w:rsidRPr="005A66A5">
        <w:rPr>
          <w:rFonts w:ascii="Microsoft Sans Serif" w:hAnsi="Microsoft Sans Serif" w:cs="Microsoft Sans Serif"/>
          <w:sz w:val="28"/>
          <w:szCs w:val="28"/>
        </w:rPr>
        <w:t xml:space="preserve">, </w:t>
      </w:r>
      <w:r w:rsidR="00CF65F4" w:rsidRPr="005A66A5">
        <w:rPr>
          <w:rFonts w:ascii="Microsoft Sans Serif" w:hAnsi="Microsoft Sans Serif" w:cs="Microsoft Sans Serif"/>
          <w:sz w:val="28"/>
          <w:szCs w:val="28"/>
        </w:rPr>
        <w:t>Euroedizioni, Torino</w:t>
      </w:r>
    </w:p>
    <w:p w14:paraId="3EF1D6F2" w14:textId="77777777" w:rsidR="002C2229" w:rsidRPr="005A66A5" w:rsidRDefault="002C2229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eLearning nella formazione dei docent</w:t>
      </w:r>
      <w:r w:rsidR="00376CD9" w:rsidRPr="005A66A5">
        <w:rPr>
          <w:rFonts w:ascii="Microsoft Sans Serif" w:hAnsi="Microsoft Sans Serif" w:cs="Microsoft Sans Serif"/>
          <w:sz w:val="28"/>
          <w:szCs w:val="28"/>
        </w:rPr>
        <w:t>i, in Fare l’insegnante n. 7/20\8 – 2019</w:t>
      </w:r>
      <w:r w:rsidR="00C30273" w:rsidRPr="005A66A5">
        <w:rPr>
          <w:rFonts w:ascii="Microsoft Sans Serif" w:hAnsi="Microsoft Sans Serif" w:cs="Microsoft Sans Serif"/>
          <w:sz w:val="28"/>
          <w:szCs w:val="28"/>
        </w:rPr>
        <w:t>, Euroedizioni Torino</w:t>
      </w:r>
    </w:p>
    <w:p w14:paraId="5ECFCFB0" w14:textId="77777777" w:rsidR="00621848" w:rsidRPr="005A66A5" w:rsidRDefault="00104318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Tecnologie digitali, smartphone per l’apprendimento della lingua. Il progetto BYOD</w:t>
      </w:r>
      <w:r w:rsidR="00DE5998" w:rsidRPr="005A66A5">
        <w:rPr>
          <w:rFonts w:ascii="Microsoft Sans Serif" w:hAnsi="Microsoft Sans Serif" w:cs="Microsoft Sans Serif"/>
          <w:sz w:val="28"/>
          <w:szCs w:val="28"/>
        </w:rPr>
        <w:t xml:space="preserve">, </w:t>
      </w:r>
      <w:r w:rsidR="007B317D" w:rsidRPr="005A66A5">
        <w:rPr>
          <w:rFonts w:ascii="Microsoft Sans Serif" w:hAnsi="Microsoft Sans Serif" w:cs="Microsoft Sans Serif"/>
          <w:sz w:val="28"/>
          <w:szCs w:val="28"/>
        </w:rPr>
        <w:t xml:space="preserve">- </w:t>
      </w:r>
      <w:proofErr w:type="spellStart"/>
      <w:r w:rsidR="007B317D" w:rsidRPr="005A66A5">
        <w:rPr>
          <w:rFonts w:ascii="Microsoft Sans Serif" w:hAnsi="Microsoft Sans Serif" w:cs="Microsoft Sans Serif"/>
          <w:sz w:val="28"/>
          <w:szCs w:val="28"/>
        </w:rPr>
        <w:t>Epale</w:t>
      </w:r>
      <w:proofErr w:type="spellEnd"/>
      <w:r w:rsidR="007B317D" w:rsidRPr="005A66A5">
        <w:rPr>
          <w:rFonts w:ascii="Microsoft Sans Serif" w:hAnsi="Microsoft Sans Serif" w:cs="Microsoft Sans Serif"/>
          <w:sz w:val="28"/>
          <w:szCs w:val="28"/>
        </w:rPr>
        <w:t xml:space="preserve"> Journal, </w:t>
      </w:r>
      <w:r w:rsidR="00E756EA" w:rsidRPr="005A66A5">
        <w:rPr>
          <w:rFonts w:ascii="Microsoft Sans Serif" w:hAnsi="Microsoft Sans Serif" w:cs="Microsoft Sans Serif"/>
          <w:sz w:val="28"/>
          <w:szCs w:val="28"/>
        </w:rPr>
        <w:t xml:space="preserve">pag. 32 – 36, </w:t>
      </w:r>
      <w:r w:rsidR="00855A1D" w:rsidRPr="005A66A5">
        <w:rPr>
          <w:rFonts w:ascii="Microsoft Sans Serif" w:hAnsi="Microsoft Sans Serif" w:cs="Microsoft Sans Serif"/>
          <w:sz w:val="28"/>
          <w:szCs w:val="28"/>
        </w:rPr>
        <w:t xml:space="preserve">ISSN: 2532 - 7801 (online) </w:t>
      </w:r>
      <w:r w:rsidR="007B317D" w:rsidRPr="005A66A5">
        <w:rPr>
          <w:rFonts w:ascii="Microsoft Sans Serif" w:hAnsi="Microsoft Sans Serif" w:cs="Microsoft Sans Serif"/>
          <w:sz w:val="28"/>
          <w:szCs w:val="28"/>
        </w:rPr>
        <w:t>n.4 dicembre 2018</w:t>
      </w:r>
    </w:p>
    <w:p w14:paraId="655F819B" w14:textId="77777777" w:rsidR="0016241E" w:rsidRPr="005A66A5" w:rsidRDefault="0016241E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GB"/>
        </w:rPr>
      </w:pPr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>Gender equity: How ICTs and an innovative learning environment can promote it, © 2018 Published as Abst</w:t>
      </w:r>
      <w:r w:rsidR="00841F06" w:rsidRPr="005A66A5">
        <w:rPr>
          <w:rFonts w:ascii="Microsoft Sans Serif" w:hAnsi="Microsoft Sans Serif" w:cs="Microsoft Sans Serif"/>
          <w:sz w:val="28"/>
          <w:szCs w:val="28"/>
          <w:lang w:val="en-GB"/>
        </w:rPr>
        <w:t>r</w:t>
      </w:r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>act by EDUCCON 2018 (</w:t>
      </w:r>
      <w:hyperlink r:id="rId20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  <w:lang w:val="en-GB"/>
          </w:rPr>
          <w:t>www.educcon.org</w:t>
        </w:r>
      </w:hyperlink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 xml:space="preserve">),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>Ottobre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 xml:space="preserve"> 2018</w:t>
      </w:r>
    </w:p>
    <w:p w14:paraId="1BFBFC04" w14:textId="77777777" w:rsidR="0016241E" w:rsidRPr="005A66A5" w:rsidRDefault="0016241E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GB"/>
        </w:rPr>
      </w:pPr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>Promoting 21st skills: training primary teachers in Italy, © 2018 Published as Abstract by EDUCON 2018 (</w:t>
      </w:r>
      <w:hyperlink r:id="rId21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  <w:lang w:val="en-GB"/>
          </w:rPr>
          <w:t>www.educcon.org</w:t>
        </w:r>
      </w:hyperlink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 xml:space="preserve">),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>Ottobre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GB"/>
        </w:rPr>
        <w:t xml:space="preserve"> 2018</w:t>
      </w:r>
    </w:p>
    <w:p w14:paraId="2CFFDDBA" w14:textId="77777777" w:rsidR="002E26F5" w:rsidRPr="005A66A5" w:rsidRDefault="002E26F5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Ambienti d’apprendimento innovativi: dove sono e quante sono le Aule 3.0 in </w:t>
      </w:r>
      <w:proofErr w:type="gramStart"/>
      <w:r w:rsidRPr="005A66A5">
        <w:rPr>
          <w:rFonts w:ascii="Microsoft Sans Serif" w:hAnsi="Microsoft Sans Serif" w:cs="Microsoft Sans Serif"/>
          <w:sz w:val="28"/>
          <w:szCs w:val="28"/>
        </w:rPr>
        <w:t>Italia?,</w:t>
      </w:r>
      <w:proofErr w:type="gram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pag. 511 – 519, in Extended Abstracts della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Multiconferenza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Emem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Italia 2017 Bolzano, 30-31 Agosto, 1 Settembre 2017, Università degli Studi di Genova, Genova University Press, Aprile 2018</w:t>
      </w:r>
    </w:p>
    <w:p w14:paraId="6EE9EBDA" w14:textId="77777777" w:rsidR="0089788A" w:rsidRPr="005A66A5" w:rsidRDefault="0089788A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Piattaforme didattiche: formazione e sperimentazione al Liceo Scientifico “Banfi” di Vimercate (Mi), </w:t>
      </w:r>
      <w:hyperlink r:id="rId22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http://www.rivistabricks.it/2018/02/20/piattaforme-didattiche-formazione-e-sperimentazione-al-liceo-scientifico-statale-banfi-di-vimercate-mi/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>, 20/02/2018</w:t>
      </w:r>
    </w:p>
    <w:p w14:paraId="1F0A0EBF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US"/>
        </w:rPr>
      </w:pPr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CLIL: Content and Language Integrated Learning, an approach to teach and learn using the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the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subjects as a vehicle, in Les Interactions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en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didactique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des languages et des cultures,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Universitè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de Carthage, Institute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Superieur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des Languages de Tunis,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Actes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du 5eme colloque international 3 et 4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novembre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2016,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dicembre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2017</w:t>
      </w:r>
    </w:p>
    <w:p w14:paraId="5FE4754D" w14:textId="1522E1D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US"/>
        </w:rPr>
      </w:pPr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EAS and CLIL: an innovative approach coming from Italian researchers, in CLIL Magazine Fall Edition 2017 ISBN 9789082029789,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pag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. 22 - 23, http://www.clilmedia.com/wp-content/uploads/2018/01/CLIL-fall-2017-LR-single.pdf </w:t>
      </w:r>
    </w:p>
    <w:p w14:paraId="5A74E27D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bookmarkStart w:id="2" w:name="_Hlk59177825"/>
      <w:r w:rsidRPr="005A66A5">
        <w:rPr>
          <w:rFonts w:ascii="Microsoft Sans Serif" w:hAnsi="Microsoft Sans Serif" w:cs="Microsoft Sans Serif"/>
          <w:sz w:val="28"/>
          <w:szCs w:val="28"/>
        </w:rPr>
        <w:t xml:space="preserve">Flipped Classroom </w:t>
      </w:r>
      <w:proofErr w:type="gramStart"/>
      <w:r w:rsidRPr="005A66A5">
        <w:rPr>
          <w:rFonts w:ascii="Microsoft Sans Serif" w:hAnsi="Microsoft Sans Serif" w:cs="Microsoft Sans Serif"/>
          <w:sz w:val="28"/>
          <w:szCs w:val="28"/>
        </w:rPr>
        <w:t>ed</w:t>
      </w:r>
      <w:proofErr w:type="gram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educazione degli adulti, in Fare l'insegnante, n. 3, novembre 2017, Euroedizioni, pag. 46 - 48</w:t>
      </w:r>
    </w:p>
    <w:bookmarkEnd w:id="2"/>
    <w:p w14:paraId="5121B53E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Progettare Erasmus, In La Ricerca n. 12, anno V, maggio 2017, pag. 60 – 67, </w:t>
      </w:r>
      <w:hyperlink r:id="rId23" w:anchor="1/z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http://www.laricerca.loescher.it/la_ricerca_12/#1/z</w:t>
        </w:r>
      </w:hyperlink>
    </w:p>
    <w:p w14:paraId="1532F194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US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  <w:lang w:val="en-US"/>
        </w:rPr>
        <w:t>Clil teachers' training in Italy</w:t>
      </w:r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, in CLIL Magazine Spring Edition 2017 ISBN 978-90-820297-7-2,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pag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. 11 – 13 </w:t>
      </w:r>
      <w:hyperlink r:id="rId24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  <w:lang w:val="en-US"/>
          </w:rPr>
          <w:t>http://clilmedia.com/clil-magazine/</w:t>
        </w:r>
      </w:hyperlink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maggio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2017</w:t>
      </w:r>
    </w:p>
    <w:p w14:paraId="5E6A7D60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La formazione (docenti e non solo) nel Piano Nazionale Scuola digitale, tutto ciò che c'è da sapere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, in Agenda Digitale, </w:t>
      </w:r>
      <w:hyperlink r:id="rId25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http://www.agendadigitale.eu/smart-cities-communities/la-formazione-docenti-e-non-solo-nel-piano-nazionale-scuola-digitale-tutto-cio-che-c-e-da_2781.htm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>, gennaio 2017</w:t>
      </w:r>
    </w:p>
    <w:bookmarkEnd w:id="0"/>
    <w:p w14:paraId="3658B813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Centri Interculturali: una realtà nazionale attenta ai mutamenti,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in La Ricerca, Loescher, ISSN 2282 – 2852, </w:t>
      </w:r>
      <w:hyperlink r:id="rId26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http://www.laricerca.loescher.it/societa/1465-centri-interculturali-una-realta-nazionale-attenta-ai-mutamenti.html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>, gennaio 2017</w:t>
      </w:r>
    </w:p>
    <w:p w14:paraId="049A6F79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(Con Veronica Cappellari) La didattica delle Lingue e le Nuove Tecnologie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</w:t>
      </w:r>
      <w:r w:rsidRPr="005A66A5">
        <w:rPr>
          <w:rFonts w:ascii="Microsoft Sans Serif" w:hAnsi="Microsoft Sans Serif" w:cs="Microsoft Sans Serif"/>
          <w:sz w:val="28"/>
          <w:szCs w:val="28"/>
        </w:rPr>
        <w:t>in Atti del Convegno del V Congresso Nazionale CKBG "Innovazione e tecnologie digitali tra innovazione e cambiamento" settembr</w:t>
      </w:r>
      <w:r w:rsidR="009423A2" w:rsidRPr="005A66A5">
        <w:rPr>
          <w:rFonts w:ascii="Microsoft Sans Serif" w:hAnsi="Microsoft Sans Serif" w:cs="Microsoft Sans Serif"/>
          <w:sz w:val="28"/>
          <w:szCs w:val="28"/>
        </w:rPr>
        <w:t xml:space="preserve">e </w:t>
      </w:r>
      <w:r w:rsidRPr="005A66A5">
        <w:rPr>
          <w:rFonts w:ascii="Microsoft Sans Serif" w:hAnsi="Microsoft Sans Serif" w:cs="Microsoft Sans Serif"/>
          <w:sz w:val="28"/>
          <w:szCs w:val="28"/>
        </w:rPr>
        <w:t>2015, Trieste, in NEA-SCIENCE - Giornale Italiano di neuroscienze, psicologia e riabilitazione, ISSN 2282-6009, Anno 3, vol. 10, dicembre 2016, pagg. 153 - 155</w:t>
      </w:r>
    </w:p>
    <w:p w14:paraId="33B31BC5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US"/>
        </w:rPr>
      </w:pPr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Inclusive Aspects of the CLIL Approach. A Resource for Teaching Foreign Languages to Learners with Special Educational Needs: The Case of the Italian Schools, E-Newsletter © Published bimonthly by the Bulgarian English Teachers' Association (BETA-IATEFL), ISSN 1314-6874, Issue 25, Year V, September – October 2016,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pagg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. 43 - 46</w:t>
      </w:r>
    </w:p>
    <w:p w14:paraId="793D31D9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Chetan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Bulla,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Basavaraj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Hunshal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Sankalp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Mehta, Adoption of Cloud Computing in Education System: A Survey, L'adozione del cloud computing: un'indagine (Traduzione),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HocLab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>, Politecnico di Milano, ottobre 2016</w:t>
      </w:r>
    </w:p>
    <w:p w14:paraId="3BAE5781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  <w:lang w:val="en-US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  <w:lang w:val="en-US"/>
        </w:rPr>
        <w:t>Teaching English: the case of primary teachers in Italy</w:t>
      </w:r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, N. 24,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luglio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–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agosto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 xml:space="preserve"> 2016, anno V, Bulgarian English Teachers' Association, E-Newsletter © Published bimonthly by the Bulgarian English Teachers' Association (BETA-IATEFL), ISBN 13146874,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pagg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lang w:val="en-US"/>
        </w:rPr>
        <w:t>. 78 – 85,</w:t>
      </w:r>
    </w:p>
    <w:p w14:paraId="2A5FCB81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Clil, TBTL and ICT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, in Media Education Erickson, pagg. 144 – 154, aprile 2016, </w:t>
      </w:r>
      <w:hyperlink r:id="rId27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http://riviste.erickson.it/med/wp-content/uploads/10_Maurizio_I_2016.pdf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, MEDIA EDUCATION – Studi, ricerche, buone pratiche © Edizioni Centro Studi Erickson S.p.a. ISSN 2038-3002 - Vol. 7, n. 1, anno 2016, pp. 144-154,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doi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>: 10.14605/MED711610</w:t>
      </w:r>
    </w:p>
    <w:p w14:paraId="380ECCF6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Essential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Units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for Special Needs BES, strumenti e risorse per insegnare</w:t>
      </w:r>
      <w:r w:rsidRPr="005A66A5">
        <w:rPr>
          <w:rFonts w:ascii="Microsoft Sans Serif" w:hAnsi="Microsoft Sans Serif" w:cs="Microsoft Sans Serif"/>
          <w:sz w:val="28"/>
          <w:szCs w:val="28"/>
        </w:rPr>
        <w:t>, febbraio 2016, Macmillan Education</w:t>
      </w:r>
    </w:p>
    <w:p w14:paraId="2AD9BC94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Studenti Universitari di Lingue e alunni non italofoni: il "Progetto Tirocini" a Torino,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in </w:t>
      </w:r>
      <w:proofErr w:type="gramStart"/>
      <w:r w:rsidRPr="005A66A5">
        <w:rPr>
          <w:rFonts w:ascii="Microsoft Sans Serif" w:hAnsi="Microsoft Sans Serif" w:cs="Microsoft Sans Serif"/>
          <w:sz w:val="28"/>
          <w:szCs w:val="28"/>
        </w:rPr>
        <w:t>Italiano</w:t>
      </w:r>
      <w:proofErr w:type="gram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a Stranieri, n. 19, anno 2015, pag. 19 – 23,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Edilingua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Edizioni, ISSN 1790-5672</w:t>
      </w:r>
    </w:p>
    <w:p w14:paraId="7E2450FB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Flashforward</w:t>
      </w:r>
      <w:proofErr w:type="spellEnd"/>
      <w:r w:rsidRPr="005A66A5">
        <w:rPr>
          <w:rStyle w:val="Enfasicorsivo"/>
          <w:rFonts w:ascii="Microsoft Sans Serif" w:hAnsi="Microsoft Sans Serif" w:cs="Microsoft Sans Serif"/>
          <w:sz w:val="28"/>
          <w:szCs w:val="28"/>
          <w:u w:val="single"/>
        </w:rPr>
        <w:t xml:space="preserve"> 1, G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uida all'uso di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Flashforward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nella classe con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Bes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e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Dsa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>, ELI editore, marzo</w:t>
      </w:r>
      <w:r w:rsidRPr="005A66A5">
        <w:rPr>
          <w:rStyle w:val="Enfasicorsivo"/>
          <w:rFonts w:ascii="Microsoft Sans Serif" w:hAnsi="Microsoft Sans Serif" w:cs="Microsoft Sans Serif"/>
          <w:sz w:val="28"/>
          <w:szCs w:val="28"/>
        </w:rPr>
        <w:t xml:space="preserve"> </w:t>
      </w:r>
      <w:r w:rsidRPr="005A66A5">
        <w:rPr>
          <w:rFonts w:ascii="Microsoft Sans Serif" w:hAnsi="Microsoft Sans Serif" w:cs="Microsoft Sans Serif"/>
          <w:sz w:val="28"/>
          <w:szCs w:val="28"/>
        </w:rPr>
        <w:t>2015</w:t>
      </w:r>
    </w:p>
    <w:p w14:paraId="52439782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Guida all'Uso di </w:t>
      </w:r>
      <w:r w:rsidRPr="005A66A5">
        <w:rPr>
          <w:rStyle w:val="Enfasicorsivo"/>
          <w:rFonts w:ascii="Microsoft Sans Serif" w:hAnsi="Microsoft Sans Serif" w:cs="Microsoft Sans Serif"/>
          <w:sz w:val="28"/>
          <w:szCs w:val="28"/>
          <w:u w:val="single"/>
        </w:rPr>
        <w:t>Sprint 1 Plus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nella classe con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Bes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e DS</w:t>
      </w:r>
      <w:r w:rsidRPr="005A66A5">
        <w:rPr>
          <w:rFonts w:ascii="Microsoft Sans Serif" w:hAnsi="Microsoft Sans Serif" w:cs="Microsoft Sans Serif"/>
          <w:sz w:val="28"/>
          <w:szCs w:val="28"/>
        </w:rPr>
        <w:t>A, ELI editore, marzo 2015</w:t>
      </w:r>
    </w:p>
    <w:p w14:paraId="0618267B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Interface: percorsi e test per i Bisogni Educativi Speciali (BES),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Macmillan e Mondadori Education, 2015, contributo prima parte del volume "Istruzioni per l'uso" e "Presentazione"</w:t>
      </w:r>
    </w:p>
    <w:p w14:paraId="6788DE66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New My English: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Essential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Units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for Special Needs</w:t>
      </w:r>
      <w:r w:rsidRPr="005A66A5">
        <w:rPr>
          <w:rFonts w:ascii="Microsoft Sans Serif" w:hAnsi="Microsoft Sans Serif" w:cs="Microsoft Sans Serif"/>
          <w:sz w:val="28"/>
          <w:szCs w:val="28"/>
        </w:rPr>
        <w:t>, Mondadori for English, 2015, contributo prima parte del volume "Istruzioni per l'uso" e "Presentazione"</w:t>
      </w:r>
    </w:p>
    <w:p w14:paraId="08C8E538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Gateway: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Essential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Units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 for Special Needs</w:t>
      </w:r>
      <w:r w:rsidRPr="005A66A5">
        <w:rPr>
          <w:rFonts w:ascii="Microsoft Sans Serif" w:hAnsi="Microsoft Sans Serif" w:cs="Microsoft Sans Serif"/>
          <w:sz w:val="28"/>
          <w:szCs w:val="28"/>
        </w:rPr>
        <w:t>, Macmillan e Mondadori Education, 2015, contributo prima parte del volume "Istruzioni per l'uso" e "Presentazione", di 21 pagine</w:t>
      </w:r>
    </w:p>
    <w:p w14:paraId="1E0E59FB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Business Plan – Linee guida per una didattica inclusiva e multisensoriale nella Scuola Secondaria di Secondo Grado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, in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Teacher's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  <w:proofErr w:type="gramStart"/>
      <w:r w:rsidRPr="005A66A5">
        <w:rPr>
          <w:rFonts w:ascii="Microsoft Sans Serif" w:hAnsi="Microsoft Sans Serif" w:cs="Microsoft Sans Serif"/>
          <w:sz w:val="28"/>
          <w:szCs w:val="28"/>
        </w:rPr>
        <w:t>Book ,</w:t>
      </w:r>
      <w:proofErr w:type="gram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Petrini editore, 2015, pag. 4 - 14</w:t>
      </w:r>
    </w:p>
    <w:p w14:paraId="279EB459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Istruzione e formazione tecnico superiore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, </w:t>
      </w:r>
      <w:hyperlink r:id="rId28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http://media.pearsonitalia.it/0.866532_1410163421.pdf,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 xml:space="preserve"> pag. 4 – 7, Languages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Mag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>, n. 12, settembre 2014, Pearson 2014</w:t>
      </w:r>
    </w:p>
    <w:p w14:paraId="65B27622" w14:textId="2EF27980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Disturbi specifici dell'apprendimento e la lingua inglese,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MacMillan 2014, </w:t>
      </w:r>
      <w:hyperlink r:id="rId29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http://www.macmillanenglish.com/InternationalTemplate.aspx?Pageid=229&amp;LangType=2057&amp;id=</w:t>
        </w:r>
      </w:hyperlink>
      <w:r w:rsidR="008C29BB"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  <w:hyperlink r:id="rId30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4294976486</w:t>
        </w:r>
      </w:hyperlink>
    </w:p>
    <w:p w14:paraId="0A6AE7A6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bookmarkStart w:id="3" w:name="_Hlk59173887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Bisogni Educativi Speciali (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Bes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): una sfida per la scuola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, in Italiano a Stranieri, n. 17, 2014,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Edilingua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, pagg. 11 – 13 </w:t>
      </w:r>
      <w:hyperlink r:id="rId31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http://www.edilingua.it/it-it/Prodotti.aspx?ElementID=074f096d-2e02-</w:t>
        </w:r>
      </w:hyperlink>
      <w:hyperlink r:id="rId32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426d-a4bd-67c7ad4e5c22</w:t>
        </w:r>
      </w:hyperlink>
    </w:p>
    <w:p w14:paraId="424570FE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BES: nuovi bisogni, nuove sfi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de, in Pearson Language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Mag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n. 11, gennaio 2014 </w:t>
      </w:r>
      <w:hyperlink r:id="rId33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http://media.pearsonitalia.it/0.202723_1389702509.pdf</w:t>
        </w:r>
      </w:hyperlink>
    </w:p>
    <w:bookmarkEnd w:id="3"/>
    <w:p w14:paraId="7D0CA81F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 xml:space="preserve">Progetto europeo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Dyslang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>, in Rivista Lingua e Nuova Didattica, n1, gennaio 2014</w:t>
      </w:r>
    </w:p>
    <w:p w14:paraId="699AA405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- </w:t>
      </w:r>
      <w:proofErr w:type="spellStart"/>
      <w:r w:rsidRPr="005A66A5">
        <w:rPr>
          <w:rFonts w:ascii="Microsoft Sans Serif" w:hAnsi="Microsoft Sans Serif" w:cs="Microsoft Sans Serif"/>
          <w:sz w:val="28"/>
          <w:szCs w:val="28"/>
        </w:rPr>
        <w:t>Intercultural</w:t>
      </w:r>
      <w:proofErr w:type="spellEnd"/>
      <w:r w:rsidRPr="005A66A5">
        <w:rPr>
          <w:rFonts w:ascii="Microsoft Sans Serif" w:hAnsi="Microsoft Sans Serif" w:cs="Microsoft Sans Serif"/>
          <w:sz w:val="28"/>
          <w:szCs w:val="28"/>
        </w:rPr>
        <w:t xml:space="preserve"> Calendar, 2012, </w:t>
      </w:r>
      <w:hyperlink r:id="rId34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http://www.scuolab.it/progetti/id/2022-intercultural-calendar/2022-</w:t>
        </w:r>
      </w:hyperlink>
      <w:hyperlink r:id="rId35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 xml:space="preserve">abstract.htm, 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>numero di pagine 6</w:t>
      </w:r>
    </w:p>
    <w:p w14:paraId="6C935045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- Esperienza CLIL "The Fall of the Roman Empire",2011, </w:t>
      </w:r>
      <w:hyperlink r:id="rId36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http://www.scuolab.it/progetti/id/1799-</w:t>
        </w:r>
      </w:hyperlink>
      <w:hyperlink r:id="rId37" w:tgtFrame="_blank" w:history="1">
        <w:r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 xml:space="preserve">esperienza-clil-teaching-history-the-fall-of-the-roman-empire/1799-abstract.htm, </w:t>
        </w:r>
      </w:hyperlink>
      <w:r w:rsidRPr="005A66A5">
        <w:rPr>
          <w:rFonts w:ascii="Microsoft Sans Serif" w:hAnsi="Microsoft Sans Serif" w:cs="Microsoft Sans Serif"/>
          <w:sz w:val="28"/>
          <w:szCs w:val="28"/>
        </w:rPr>
        <w:t>numero di pagine 16</w:t>
      </w:r>
    </w:p>
    <w:p w14:paraId="6A7B5BF4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-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Formazione alla cittadinanza per stranieri residenti in Italia</w:t>
      </w:r>
      <w:r w:rsidRPr="005A66A5">
        <w:rPr>
          <w:rFonts w:ascii="Microsoft Sans Serif" w:hAnsi="Microsoft Sans Serif" w:cs="Microsoft Sans Serif"/>
          <w:sz w:val="28"/>
          <w:szCs w:val="28"/>
        </w:rPr>
        <w:t>, 2009, Provincia di Torino – Fondazione per la scuola, Compagnia di San Paolo, pagg. 18- 34</w:t>
      </w:r>
    </w:p>
    <w:p w14:paraId="19838745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STORIA DELL'EMIGRAZIONE</w:t>
      </w:r>
    </w:p>
    <w:p w14:paraId="65E91D8F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- I valdesi alla scoperta dell'America, in 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Confronti 7/8,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luglio/agosto 2014,</w:t>
      </w:r>
    </w:p>
    <w:p w14:paraId="3B1FD955" w14:textId="77777777" w:rsidR="00874DFC" w:rsidRPr="005A66A5" w:rsidRDefault="00933645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hyperlink r:id="rId38" w:tgtFrame="_blank" w:history="1">
        <w:r w:rsidR="00874DFC" w:rsidRPr="005A66A5">
          <w:rPr>
            <w:rStyle w:val="Collegamentoipertestuale"/>
            <w:rFonts w:ascii="Microsoft Sans Serif" w:hAnsi="Microsoft Sans Serif" w:cs="Microsoft Sans Serif"/>
            <w:sz w:val="28"/>
            <w:szCs w:val="28"/>
          </w:rPr>
          <w:t>WWW.CONFRONTI.NET</w:t>
        </w:r>
      </w:hyperlink>
    </w:p>
    <w:p w14:paraId="4FE15850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 xml:space="preserve">- La Val Pellice terra di migranti ieri, terra di emigrazione oggi, in 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Bollettino della Società di Studi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</w:t>
      </w:r>
      <w:r w:rsidRPr="005A66A5">
        <w:rPr>
          <w:rFonts w:ascii="Microsoft Sans Serif" w:hAnsi="Microsoft Sans Serif" w:cs="Microsoft Sans Serif"/>
          <w:sz w:val="28"/>
          <w:szCs w:val="28"/>
          <w:u w:val="single"/>
        </w:rPr>
        <w:t>Valdesi,</w:t>
      </w:r>
      <w:r w:rsidRPr="005A66A5">
        <w:rPr>
          <w:rFonts w:ascii="Microsoft Sans Serif" w:hAnsi="Microsoft Sans Serif" w:cs="Microsoft Sans Serif"/>
          <w:sz w:val="28"/>
          <w:szCs w:val="28"/>
        </w:rPr>
        <w:t xml:space="preserve"> pag. 149 – 151, n. 203, 2009</w:t>
      </w:r>
    </w:p>
    <w:p w14:paraId="1305C504" w14:textId="77777777" w:rsidR="00874DFC" w:rsidRPr="005A66A5" w:rsidRDefault="00874DFC" w:rsidP="00874DFC">
      <w:pPr>
        <w:pStyle w:val="NormaleWeb"/>
        <w:rPr>
          <w:rFonts w:ascii="Microsoft Sans Serif" w:hAnsi="Microsoft Sans Serif" w:cs="Microsoft Sans Serif"/>
          <w:sz w:val="28"/>
          <w:szCs w:val="28"/>
        </w:rPr>
      </w:pPr>
      <w:r w:rsidRPr="005A66A5">
        <w:rPr>
          <w:rFonts w:ascii="Microsoft Sans Serif" w:hAnsi="Microsoft Sans Serif" w:cs="Microsoft Sans Serif"/>
          <w:sz w:val="28"/>
          <w:szCs w:val="28"/>
        </w:rPr>
        <w:t>- L'emigrazione dei valdesi in sud America, ed. Alzani, 2008</w:t>
      </w:r>
    </w:p>
    <w:p w14:paraId="5F63D6A9" w14:textId="77777777" w:rsidR="00874DFC" w:rsidRPr="005A66A5" w:rsidRDefault="00874DFC">
      <w:pPr>
        <w:rPr>
          <w:rFonts w:ascii="Microsoft Sans Serif" w:hAnsi="Microsoft Sans Serif" w:cs="Microsoft Sans Serif"/>
          <w:sz w:val="28"/>
          <w:szCs w:val="28"/>
        </w:rPr>
      </w:pPr>
    </w:p>
    <w:sectPr w:rsidR="00874DFC" w:rsidRPr="005A66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DFC"/>
    <w:rsid w:val="00071B06"/>
    <w:rsid w:val="000844D2"/>
    <w:rsid w:val="000B5D19"/>
    <w:rsid w:val="000E1B12"/>
    <w:rsid w:val="00104318"/>
    <w:rsid w:val="0011193A"/>
    <w:rsid w:val="0016241E"/>
    <w:rsid w:val="0021409B"/>
    <w:rsid w:val="00250ADC"/>
    <w:rsid w:val="00283811"/>
    <w:rsid w:val="002C2229"/>
    <w:rsid w:val="002E26F5"/>
    <w:rsid w:val="0033636D"/>
    <w:rsid w:val="00376CD9"/>
    <w:rsid w:val="00381189"/>
    <w:rsid w:val="003D38E6"/>
    <w:rsid w:val="00455F65"/>
    <w:rsid w:val="004D6660"/>
    <w:rsid w:val="005044C6"/>
    <w:rsid w:val="005A66A5"/>
    <w:rsid w:val="005D31A4"/>
    <w:rsid w:val="005F16B5"/>
    <w:rsid w:val="005F61E2"/>
    <w:rsid w:val="00621848"/>
    <w:rsid w:val="0062595C"/>
    <w:rsid w:val="006C090E"/>
    <w:rsid w:val="006C7BB0"/>
    <w:rsid w:val="006D58FC"/>
    <w:rsid w:val="007311B7"/>
    <w:rsid w:val="00771A5E"/>
    <w:rsid w:val="007A129C"/>
    <w:rsid w:val="007A1CC4"/>
    <w:rsid w:val="007B317D"/>
    <w:rsid w:val="0083042F"/>
    <w:rsid w:val="00841F06"/>
    <w:rsid w:val="00855A1D"/>
    <w:rsid w:val="00874DFC"/>
    <w:rsid w:val="0089788A"/>
    <w:rsid w:val="008B52D8"/>
    <w:rsid w:val="008B7536"/>
    <w:rsid w:val="008C29BB"/>
    <w:rsid w:val="00933645"/>
    <w:rsid w:val="009423A2"/>
    <w:rsid w:val="00955CEE"/>
    <w:rsid w:val="009563E7"/>
    <w:rsid w:val="00982C45"/>
    <w:rsid w:val="009A546E"/>
    <w:rsid w:val="009B1712"/>
    <w:rsid w:val="00A12DBC"/>
    <w:rsid w:val="00A47512"/>
    <w:rsid w:val="00AC1C80"/>
    <w:rsid w:val="00AE0A78"/>
    <w:rsid w:val="00AE62C4"/>
    <w:rsid w:val="00AF1BE4"/>
    <w:rsid w:val="00B24627"/>
    <w:rsid w:val="00BE2417"/>
    <w:rsid w:val="00BF3CB7"/>
    <w:rsid w:val="00C30273"/>
    <w:rsid w:val="00CB0497"/>
    <w:rsid w:val="00CF65F4"/>
    <w:rsid w:val="00D62EB2"/>
    <w:rsid w:val="00D847F9"/>
    <w:rsid w:val="00DB257E"/>
    <w:rsid w:val="00DE3B9B"/>
    <w:rsid w:val="00DE5998"/>
    <w:rsid w:val="00E054E1"/>
    <w:rsid w:val="00E113E4"/>
    <w:rsid w:val="00E11D71"/>
    <w:rsid w:val="00E22ACB"/>
    <w:rsid w:val="00E608F4"/>
    <w:rsid w:val="00E60DF3"/>
    <w:rsid w:val="00E713FA"/>
    <w:rsid w:val="00E756EA"/>
    <w:rsid w:val="00F177AA"/>
    <w:rsid w:val="00F206E6"/>
    <w:rsid w:val="00F54CB2"/>
    <w:rsid w:val="00F70685"/>
    <w:rsid w:val="00F8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FA6358"/>
  <w15:chartTrackingRefBased/>
  <w15:docId w15:val="{B1E87A65-B4A2-4B19-B360-C2F161394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qFormat/>
    <w:rsid w:val="005A66A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RW" w:eastAsia="en-RW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814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874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874DFC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874DFC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89788A"/>
    <w:rPr>
      <w:color w:val="808080"/>
      <w:shd w:val="clear" w:color="auto" w:fill="E6E6E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814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A66A5"/>
    <w:rPr>
      <w:rFonts w:ascii="Times New Roman" w:eastAsia="Times New Roman" w:hAnsi="Times New Roman" w:cs="Times New Roman"/>
      <w:b/>
      <w:bCs/>
      <w:sz w:val="36"/>
      <w:szCs w:val="36"/>
      <w:lang w:val="en-RW" w:eastAsia="en-R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0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ivistabricks.it/wp-content/uploads/2020/03/2020_01_14_Maurizio.pdf" TargetMode="External"/><Relationship Id="rId13" Type="http://schemas.openxmlformats.org/officeDocument/2006/relationships/hyperlink" Target="http://www.rivistabricks.it/wp-content/uploads/2020/03/BRICKS_1_2020.pdf" TargetMode="External"/><Relationship Id="rId18" Type="http://schemas.openxmlformats.org/officeDocument/2006/relationships/hyperlink" Target="https://www.agendadigitale.eu/scuola-digitale/erasmus-cosa-cambia-con-la-nuova-programmazione-2021-2027/" TargetMode="External"/><Relationship Id="rId26" Type="http://schemas.openxmlformats.org/officeDocument/2006/relationships/hyperlink" Target="http://www.laricerca.loescher.it/societa/1465-centri-interculturali-una-realta-nazionale-attenta-ai-mutamenti.html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educcon.org" TargetMode="External"/><Relationship Id="rId34" Type="http://schemas.openxmlformats.org/officeDocument/2006/relationships/hyperlink" Target="http://www.scuolab.it/progetti/id/2022-intercultural-calendar/2022-abstract.htm" TargetMode="External"/><Relationship Id="rId7" Type="http://schemas.openxmlformats.org/officeDocument/2006/relationships/hyperlink" Target="https://www.agendadigitale.eu/scuola-digitale/piano-dazione-digitale-ue-sfide-e-opportunita-per-listruzione-e-nella-formazione/" TargetMode="External"/><Relationship Id="rId12" Type="http://schemas.openxmlformats.org/officeDocument/2006/relationships/hyperlink" Target="https://www.agendadigitale.eu/scuola-digitale/lict-nellapprendimento-delle-lingue-le-risorse-online-per-imparare-gratis/" TargetMode="External"/><Relationship Id="rId17" Type="http://schemas.openxmlformats.org/officeDocument/2006/relationships/hyperlink" Target="https://www.agendadigitale.eu/scuola-digitale/scuola-digitale-e-progetto-pon-il-bilancio-tra-luci-e-ombre/" TargetMode="External"/><Relationship Id="rId25" Type="http://schemas.openxmlformats.org/officeDocument/2006/relationships/hyperlink" Target="http://www.agendadigitale.eu/smart-cities-communities/la-formazione-docenti-e-non-solo-nel-piano-nazionale-scuola-digitale-tutto-cio-che-c-e-da_2781.htm" TargetMode="External"/><Relationship Id="rId33" Type="http://schemas.openxmlformats.org/officeDocument/2006/relationships/hyperlink" Target="http://media.pearsonitalia.it/0.202723_1389702509.pdf" TargetMode="External"/><Relationship Id="rId38" Type="http://schemas.openxmlformats.org/officeDocument/2006/relationships/hyperlink" Target="http://WWW.CONFRONTI.NE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agendadigitale.eu/scuola-digitale/la-scuola-senza-voti-ecco-i-tool-della-nuova-didattica/" TargetMode="External"/><Relationship Id="rId20" Type="http://schemas.openxmlformats.org/officeDocument/2006/relationships/hyperlink" Target="http://www.educcon.org" TargetMode="External"/><Relationship Id="rId29" Type="http://schemas.openxmlformats.org/officeDocument/2006/relationships/hyperlink" Target="http://www.macmillanenglish.com/InternationalTemplate.aspx?Pageid=229&amp;LangType=2057&amp;id=4294976486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agendadigitale.eu/giornalista/carmelina-maurizio/" TargetMode="External"/><Relationship Id="rId11" Type="http://schemas.openxmlformats.org/officeDocument/2006/relationships/hyperlink" Target="https://www.agendadigitale.eu/scuola-digitale/app-per-apprendere-le-lingue-le-piu-diffuse-e-perche-usarle/" TargetMode="External"/><Relationship Id="rId24" Type="http://schemas.openxmlformats.org/officeDocument/2006/relationships/hyperlink" Target="http://clilmedia.com/clil-magazine/" TargetMode="External"/><Relationship Id="rId32" Type="http://schemas.openxmlformats.org/officeDocument/2006/relationships/hyperlink" Target="http://www.edilingua.it/it-it/Prodotti.aspx?ElementID=074f096d-2e02-426d-a4bd-67c7ad4e5c22" TargetMode="External"/><Relationship Id="rId37" Type="http://schemas.openxmlformats.org/officeDocument/2006/relationships/hyperlink" Target="http://www.scuolab.it/progetti/id/1799-esperienza-clil-teaching-history-the-fall-of-the-roman-empire/1799-abstract.htm" TargetMode="External"/><Relationship Id="rId40" Type="http://schemas.openxmlformats.org/officeDocument/2006/relationships/theme" Target="theme/theme1.xml"/><Relationship Id="rId5" Type="http://schemas.openxmlformats.org/officeDocument/2006/relationships/hyperlink" Target="http://www.rivistabricks.it/wp-content/uploads/2021/03/2021_02_18_Maurizio.pdf" TargetMode="External"/><Relationship Id="rId15" Type="http://schemas.openxmlformats.org/officeDocument/2006/relationships/hyperlink" Target="https://www.agendadigitale.eu/scuola-digitale/didattica-cosi-i-videogame-accendono-lapprendimento/" TargetMode="External"/><Relationship Id="rId23" Type="http://schemas.openxmlformats.org/officeDocument/2006/relationships/hyperlink" Target="http://www.laricerca.loescher.it/la_ricerca_12/" TargetMode="External"/><Relationship Id="rId28" Type="http://schemas.openxmlformats.org/officeDocument/2006/relationships/hyperlink" Target="http://media.pearsonitalia.it/0.866532_1410163421.pdf" TargetMode="External"/><Relationship Id="rId36" Type="http://schemas.openxmlformats.org/officeDocument/2006/relationships/hyperlink" Target="http://www.scuolab.it/progetti/id/1799-esperienza-clil-teaching-history-the-fall-of-the-roman-empire/1799-abstract.htm" TargetMode="External"/><Relationship Id="rId10" Type="http://schemas.openxmlformats.org/officeDocument/2006/relationships/hyperlink" Target="https://www.agendadigitale.eu/scuola-digitale/solidarieta-digitale-riparte-dalla-scuola-proposte-e-risorse/" TargetMode="External"/><Relationship Id="rId19" Type="http://schemas.openxmlformats.org/officeDocument/2006/relationships/hyperlink" Target="http://www.rivistabricks.it/2019/09/13/valutazione-nellera-digitale-una-riflessione-sulluso-di-software-specifici/" TargetMode="External"/><Relationship Id="rId31" Type="http://schemas.openxmlformats.org/officeDocument/2006/relationships/hyperlink" Target="http://www.edilingua.it/it-it/Prodotti.aspx?ElementID=074f096d-2e02-426d-a4bd-67c7ad4e5c22" TargetMode="External"/><Relationship Id="rId4" Type="http://schemas.openxmlformats.org/officeDocument/2006/relationships/hyperlink" Target="http://www.rivistabricks.it/2021/09/07/geografia-virtuale/" TargetMode="External"/><Relationship Id="rId9" Type="http://schemas.openxmlformats.org/officeDocument/2006/relationships/hyperlink" Target="https://epale.ec.europa.eu/sites/default/files/epale_journal_it_n_7-8_2020-d6.pdf" TargetMode="External"/><Relationship Id="rId14" Type="http://schemas.openxmlformats.org/officeDocument/2006/relationships/hyperlink" Target="https://www.agendadigitale.eu/scuola-digitale/lim-ma-serve-davvero-un-bilancio-sulla-lavagna-interattiva-multimediale-a-scuola/" TargetMode="External"/><Relationship Id="rId22" Type="http://schemas.openxmlformats.org/officeDocument/2006/relationships/hyperlink" Target="http://www.rivistabricks.it/2018/02/20/piattaforme-didattiche-formazione-e-sperimentazione-al-liceo-scientifico-statale-banfi-di-vimercate-mi/" TargetMode="External"/><Relationship Id="rId27" Type="http://schemas.openxmlformats.org/officeDocument/2006/relationships/hyperlink" Target="http://riviste.erickson.it/med/wp-content/uploads/10_Maurizio_I_2016.pdf" TargetMode="External"/><Relationship Id="rId30" Type="http://schemas.openxmlformats.org/officeDocument/2006/relationships/hyperlink" Target="http://www.macmillanenglish.com/InternationalTemplate.aspx?Pageid=229&amp;LangType=2057&amp;id=4294976486" TargetMode="External"/><Relationship Id="rId35" Type="http://schemas.openxmlformats.org/officeDocument/2006/relationships/hyperlink" Target="http://www.scuolab.it/progetti/id/2022-intercultural-calendar/2022-abstract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1548</TotalTime>
  <Pages>1</Pages>
  <Words>2153</Words>
  <Characters>12275</Characters>
  <Application>Microsoft Office Word</Application>
  <DocSecurity>0</DocSecurity>
  <Lines>102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</vt:i4>
      </vt:variant>
    </vt:vector>
  </HeadingPairs>
  <TitlesOfParts>
    <vt:vector size="2" baseType="lpstr">
      <vt:lpstr/>
      <vt:lpstr>    Dalle aule e dai propri dispositivi tante possibilità per conoscere il mondo, in</vt:lpstr>
    </vt:vector>
  </TitlesOfParts>
  <Company/>
  <LinksUpToDate>false</LinksUpToDate>
  <CharactersWithSpaces>14400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Carmelina Maurizio</dc:creator>
  <cp:keywords/>
  <dc:description/>
  <cp:lastModifiedBy>Carmelina Maurizio</cp:lastModifiedBy>
  <cp:revision>7</cp:revision>
  <cp:lastPrinted>2021-02-08T18:13:00Z</cp:lastPrinted>
  <dcterms:created xsi:type="dcterms:W3CDTF">2021-06-08T09:48:00Z</dcterms:created>
  <dcterms:modified xsi:type="dcterms:W3CDTF">2021-09-08T07:52:00Z</dcterms:modified>
</cp:coreProperties>
</file>