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center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DISTURBI DA TIC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000000"/>
          <w:sz w:val="24"/>
          <w:szCs w:val="24"/>
        </w:rPr>
      </w:pPr>
      <w:r>
        <w:rPr>
          <w:rFonts w:ascii="Montserrat" w:hAnsi="Montserrat" w:cs="Montserrat"/>
          <w:color w:val="000000"/>
          <w:sz w:val="24"/>
          <w:szCs w:val="24"/>
        </w:rPr>
        <w:t xml:space="preserve">I disturbi da tic costituiscono una delle patologie neuropsichiatriche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più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frequenti in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età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evolutiva; si stima infatti che nel corso dell’infanzia e dell’adolescenza oltre il 10% della popolazione manifesti dei tic.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Montserrat" w:hAnsi="Montserrat" w:cs="Montserrat"/>
          <w:sz w:val="24"/>
          <w:szCs w:val="24"/>
        </w:rPr>
        <w:t>I disturbi da tic sono classificati dal DSM 5</w:t>
      </w:r>
      <w:r w:rsidR="00D96925">
        <w:rPr>
          <w:rFonts w:ascii="Montserrat" w:hAnsi="Montserrat" w:cs="Montserrat"/>
          <w:sz w:val="24"/>
          <w:szCs w:val="24"/>
        </w:rPr>
        <w:t>-TR</w:t>
      </w:r>
      <w:r>
        <w:rPr>
          <w:rFonts w:ascii="Montserrat" w:hAnsi="Montserrat" w:cs="Montserrat"/>
          <w:sz w:val="24"/>
          <w:szCs w:val="24"/>
        </w:rPr>
        <w:t xml:space="preserve"> </w:t>
      </w:r>
      <w:r>
        <w:rPr>
          <w:rFonts w:ascii="Montserrat" w:hAnsi="Montserrat" w:cs="Montserrat"/>
          <w:color w:val="2A2A2A"/>
          <w:sz w:val="24"/>
          <w:szCs w:val="24"/>
        </w:rPr>
        <w:t>(Manuale Diagnostico statistico dei Disturbi Mentali, A</w:t>
      </w:r>
      <w:r w:rsidR="00D96925">
        <w:rPr>
          <w:rFonts w:ascii="Montserrat" w:hAnsi="Montserrat" w:cs="Montserrat"/>
          <w:color w:val="2A2A2A"/>
          <w:sz w:val="24"/>
          <w:szCs w:val="24"/>
        </w:rPr>
        <w:t xml:space="preserve">merican </w:t>
      </w:r>
      <w:proofErr w:type="spellStart"/>
      <w:r w:rsidR="00D96925">
        <w:rPr>
          <w:rFonts w:ascii="Montserrat" w:hAnsi="Montserrat" w:cs="Montserrat"/>
          <w:color w:val="2A2A2A"/>
          <w:sz w:val="24"/>
          <w:szCs w:val="24"/>
        </w:rPr>
        <w:t>Psychiatric</w:t>
      </w:r>
      <w:proofErr w:type="spellEnd"/>
      <w:r w:rsidR="00D96925">
        <w:rPr>
          <w:rFonts w:ascii="Montserrat" w:hAnsi="Montserrat" w:cs="Montserrat"/>
          <w:color w:val="2A2A2A"/>
          <w:sz w:val="24"/>
          <w:szCs w:val="24"/>
        </w:rPr>
        <w:t xml:space="preserve"> </w:t>
      </w:r>
      <w:proofErr w:type="spellStart"/>
      <w:r w:rsidR="00D96925">
        <w:rPr>
          <w:rFonts w:ascii="Montserrat" w:hAnsi="Montserrat" w:cs="Montserrat"/>
          <w:color w:val="2A2A2A"/>
          <w:sz w:val="24"/>
          <w:szCs w:val="24"/>
        </w:rPr>
        <w:t>Association</w:t>
      </w:r>
      <w:r>
        <w:rPr>
          <w:rFonts w:ascii="Montserrat" w:hAnsi="Montserrat" w:cs="Montserrat"/>
          <w:color w:val="2A2A2A"/>
          <w:sz w:val="24"/>
          <w:szCs w:val="24"/>
        </w:rPr>
        <w:t>-APA-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>, 20</w:t>
      </w:r>
      <w:r w:rsidR="00D96925">
        <w:rPr>
          <w:rFonts w:ascii="Montserrat" w:hAnsi="Montserrat" w:cs="Montserrat"/>
          <w:color w:val="2A2A2A"/>
          <w:sz w:val="24"/>
          <w:szCs w:val="24"/>
        </w:rPr>
        <w:t>23</w:t>
      </w:r>
      <w:r>
        <w:rPr>
          <w:rFonts w:ascii="Montserrat" w:hAnsi="Montserrat" w:cs="Montserrat"/>
          <w:color w:val="2A2A2A"/>
          <w:sz w:val="24"/>
          <w:szCs w:val="24"/>
        </w:rPr>
        <w:t xml:space="preserve">) </w:t>
      </w:r>
      <w:r>
        <w:rPr>
          <w:rFonts w:ascii="Montserrat" w:hAnsi="Montserrat" w:cs="Montserrat"/>
          <w:sz w:val="24"/>
          <w:szCs w:val="24"/>
        </w:rPr>
        <w:t xml:space="preserve">tra i disturbi del movimento, nell'ambito dei disturbi del </w:t>
      </w:r>
      <w:proofErr w:type="spellStart"/>
      <w:r>
        <w:rPr>
          <w:rFonts w:ascii="Montserrat" w:hAnsi="Montserrat" w:cs="Montserrat"/>
          <w:sz w:val="24"/>
          <w:szCs w:val="24"/>
        </w:rPr>
        <w:t>neurosviluppo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A2A2A"/>
          <w:sz w:val="24"/>
          <w:szCs w:val="24"/>
        </w:rPr>
      </w:pPr>
      <w:r>
        <w:rPr>
          <w:rFonts w:ascii="Arial" w:hAnsi="Arial" w:cs="Arial"/>
          <w:b/>
          <w:bCs/>
          <w:color w:val="2A2A2A"/>
          <w:sz w:val="24"/>
          <w:szCs w:val="24"/>
        </w:rPr>
        <w:t>Disturbi del movimento - Classificazione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A2A2A"/>
          <w:sz w:val="24"/>
          <w:szCs w:val="24"/>
        </w:rPr>
      </w:pPr>
      <w:r>
        <w:rPr>
          <w:rFonts w:ascii="Arial" w:hAnsi="Arial" w:cs="Arial"/>
          <w:b/>
          <w:bCs/>
          <w:color w:val="2A2A2A"/>
          <w:sz w:val="24"/>
          <w:szCs w:val="24"/>
        </w:rPr>
        <w:t xml:space="preserve">IPOCINETICI: </w:t>
      </w:r>
      <w:r>
        <w:rPr>
          <w:rFonts w:ascii="Arial" w:hAnsi="Arial" w:cs="Arial"/>
          <w:color w:val="2A2A2A"/>
          <w:sz w:val="24"/>
          <w:szCs w:val="24"/>
        </w:rPr>
        <w:t xml:space="preserve">riduzione della motilità volontaria o automatica  </w:t>
      </w:r>
      <w:r>
        <w:rPr>
          <w:rFonts w:ascii="Cambria Math" w:hAnsi="Cambria Math" w:cs="Cambria Math"/>
          <w:color w:val="2A2A2A"/>
          <w:sz w:val="24"/>
          <w:szCs w:val="24"/>
        </w:rPr>
        <w:t>→</w:t>
      </w:r>
      <w:r>
        <w:rPr>
          <w:rFonts w:ascii="Arial" w:hAnsi="Arial" w:cs="Arial"/>
          <w:color w:val="2A2A2A"/>
          <w:sz w:val="24"/>
          <w:szCs w:val="24"/>
        </w:rPr>
        <w:t xml:space="preserve"> Parkinsonismi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 Tic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A2A2A"/>
          <w:sz w:val="24"/>
          <w:szCs w:val="24"/>
        </w:rPr>
      </w:pPr>
      <w:r>
        <w:rPr>
          <w:rFonts w:ascii="Arial" w:hAnsi="Arial" w:cs="Arial"/>
          <w:b/>
          <w:bCs/>
          <w:color w:val="2A2A2A"/>
          <w:sz w:val="24"/>
          <w:szCs w:val="24"/>
        </w:rPr>
        <w:t xml:space="preserve">IPERCINETICI: </w:t>
      </w:r>
      <w:r>
        <w:rPr>
          <w:rFonts w:ascii="Arial" w:hAnsi="Arial" w:cs="Arial"/>
          <w:color w:val="2A2A2A"/>
          <w:sz w:val="24"/>
          <w:szCs w:val="24"/>
        </w:rPr>
        <w:t xml:space="preserve">aumento della motilità volontaria o automatica </w:t>
      </w:r>
      <w:r>
        <w:rPr>
          <w:rFonts w:ascii="Cambria Math" w:hAnsi="Cambria Math" w:cs="Cambria Math"/>
          <w:color w:val="2A2A2A"/>
          <w:sz w:val="24"/>
          <w:szCs w:val="24"/>
        </w:rPr>
        <w:t>→</w:t>
      </w:r>
      <w:r>
        <w:rPr>
          <w:rFonts w:ascii="Arial" w:hAnsi="Arial" w:cs="Arial"/>
          <w:color w:val="2A2A2A"/>
          <w:sz w:val="24"/>
          <w:szCs w:val="24"/>
        </w:rPr>
        <w:t xml:space="preserve">Tremore, Distonia, Corea,  </w:t>
      </w:r>
      <w:proofErr w:type="spellStart"/>
      <w:r>
        <w:rPr>
          <w:rFonts w:ascii="Arial" w:hAnsi="Arial" w:cs="Arial"/>
          <w:color w:val="2A2A2A"/>
          <w:sz w:val="24"/>
          <w:szCs w:val="24"/>
        </w:rPr>
        <w:t>Mioclono</w:t>
      </w:r>
      <w:proofErr w:type="spellEnd"/>
      <w:r>
        <w:rPr>
          <w:rFonts w:ascii="Arial" w:hAnsi="Arial" w:cs="Arial"/>
          <w:color w:val="2A2A2A"/>
          <w:sz w:val="24"/>
          <w:szCs w:val="24"/>
        </w:rPr>
        <w:t xml:space="preserve">,  Stereotipie, </w:t>
      </w:r>
      <w:r>
        <w:rPr>
          <w:rFonts w:ascii="Arial" w:hAnsi="Arial" w:cs="Arial"/>
          <w:b/>
          <w:bCs/>
          <w:color w:val="2A2A2A"/>
          <w:sz w:val="24"/>
          <w:szCs w:val="24"/>
        </w:rPr>
        <w:t xml:space="preserve"> 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TIC </w:t>
      </w:r>
      <w:r>
        <w:rPr>
          <w:rFonts w:ascii="Calibri" w:hAnsi="Calibri" w:cs="Calibri"/>
          <w:b/>
          <w:bCs/>
          <w:color w:val="2A2A2A"/>
          <w:sz w:val="24"/>
          <w:szCs w:val="24"/>
        </w:rPr>
        <w:t xml:space="preserve">– Definizione 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jc w:val="both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I TIC sono movimenti o vocalizzazioni improvvisi, rapidi, involontari, ricorrenti, non ritmici  che mimano comportamenti volontari o produzioni vocali qualora l'ipercinesia interessi la muscolatura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fono-articolatoria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determinando la produzione di suoni più o meno articolati.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jc w:val="both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L'esecuzione del tic è sentita come imperiosa e la loro repressione determina disagio. Possono essere controllati temporaneamente in modo volontario oppure distraendosi.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jc w:val="both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In genere scompaiono nel sonno; l'ansia e lo stress li incrementano.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jc w:val="both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In alcuni soggetti hanno una remissione spontanea in breve tempo; in altri casi divengono permanenti, aumentando e diminuendo (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wax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and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waning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pattern) nel corso dello sviluppo, senza cessare mai completamente.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jc w:val="both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Gli </w:t>
      </w:r>
      <w:r>
        <w:rPr>
          <w:rFonts w:ascii="Montserrat" w:hAnsi="Montserrat" w:cs="Montserrat"/>
          <w:color w:val="2A2A2A"/>
          <w:sz w:val="24"/>
          <w:szCs w:val="24"/>
          <w:u w:val="single"/>
        </w:rPr>
        <w:t>stati affettivi</w:t>
      </w:r>
      <w:r>
        <w:rPr>
          <w:rFonts w:ascii="Montserrat" w:hAnsi="Montserrat" w:cs="Montserrat"/>
          <w:color w:val="2A2A2A"/>
          <w:sz w:val="24"/>
          <w:szCs w:val="24"/>
        </w:rPr>
        <w:t xml:space="preserve"> dei soggetti affetti sono complessi: incapaci di controllare i sintomi ticcosi, possono essere oggetto di prese in giro, presentare isolamento dai pari, ritiro scolastico, ansia, depressione.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jc w:val="both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Il </w:t>
      </w:r>
      <w:r>
        <w:rPr>
          <w:rFonts w:ascii="Montserrat" w:hAnsi="Montserrat" w:cs="Montserrat"/>
          <w:color w:val="2A2A2A"/>
          <w:sz w:val="24"/>
          <w:szCs w:val="24"/>
          <w:u w:val="single"/>
        </w:rPr>
        <w:t>profilo psicopatologico</w:t>
      </w:r>
      <w:r>
        <w:rPr>
          <w:rFonts w:ascii="Montserrat" w:hAnsi="Montserrat" w:cs="Montserrat"/>
          <w:i/>
          <w:iCs/>
          <w:color w:val="2A2A2A"/>
          <w:sz w:val="24"/>
          <w:szCs w:val="24"/>
        </w:rPr>
        <w:t xml:space="preserve"> </w:t>
      </w:r>
      <w:r>
        <w:rPr>
          <w:rFonts w:ascii="Montserrat" w:hAnsi="Montserrat" w:cs="Montserrat"/>
          <w:color w:val="2A2A2A"/>
          <w:sz w:val="24"/>
          <w:szCs w:val="24"/>
        </w:rPr>
        <w:t xml:space="preserve">vede una frequente associazione tra tic e tratti ossessivi.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jc w:val="both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I bambini all'apparenza remissivi, adeguati alle richieste dell'ambiente, piuttosto passivi, tendono a mascherare un'importante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oppositività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che viene fortemente controllata, ma può emergere in situazioni caratterizzate da difficoltà relazionali.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jc w:val="both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Il tentativo da parte dell'ambiente di inibire le condotte ticcose, ad esempio con rimproveri, incrementa l'ansia e i tic.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Parametri da valutare: 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>• Tipologia dei tic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>• Durata dei tic</w:t>
      </w:r>
    </w:p>
    <w:p w:rsidR="0062400D" w:rsidRPr="00F16A3D" w:rsidRDefault="0062400D" w:rsidP="0062400D">
      <w:pPr>
        <w:autoSpaceDE w:val="0"/>
        <w:autoSpaceDN w:val="0"/>
        <w:adjustRightInd w:val="0"/>
        <w:spacing w:after="0" w:line="240" w:lineRule="auto"/>
        <w:rPr>
          <w:rFonts w:cstheme="minorHAns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>• Complessit</w:t>
      </w:r>
      <w:r>
        <w:rPr>
          <w:rFonts w:ascii="Montserrat" w:hAnsi="Montserrat" w:cs="Montserrat"/>
          <w:color w:val="2A2A2A"/>
          <w:sz w:val="24"/>
          <w:szCs w:val="24"/>
        </w:rPr>
        <w:t xml:space="preserve">à </w:t>
      </w:r>
      <w:r w:rsidRPr="00F16A3D">
        <w:rPr>
          <w:rFonts w:cstheme="minorHAnsi"/>
          <w:color w:val="2A2A2A"/>
          <w:sz w:val="24"/>
          <w:szCs w:val="24"/>
        </w:rPr>
        <w:t>dei tic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>• Localizzazione dei tic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>• Frequenza dei tic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>• Intensit</w:t>
      </w:r>
      <w:r>
        <w:rPr>
          <w:rFonts w:ascii="Montserrat" w:hAnsi="Montserrat" w:cs="Montserrat"/>
          <w:color w:val="2A2A2A"/>
          <w:sz w:val="24"/>
          <w:szCs w:val="24"/>
        </w:rPr>
        <w:t xml:space="preserve">à </w:t>
      </w:r>
      <w:r w:rsidRPr="00F16A3D">
        <w:rPr>
          <w:rFonts w:cstheme="minorHAnsi"/>
          <w:color w:val="2A2A2A"/>
          <w:sz w:val="24"/>
          <w:szCs w:val="24"/>
        </w:rPr>
        <w:t>dei tic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sz w:val="24"/>
          <w:szCs w:val="24"/>
        </w:rPr>
        <w:t>I tic possono essere semplici/complessi, motori/vocali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sz w:val="24"/>
          <w:szCs w:val="24"/>
        </w:rPr>
        <w:lastRenderedPageBreak/>
        <w:t>TIC MOTORI SEMPLICI: ammiccamento (</w:t>
      </w:r>
      <w:proofErr w:type="spellStart"/>
      <w:r w:rsidR="00F16A3D">
        <w:rPr>
          <w:rFonts w:ascii="Montserrat" w:hAnsi="Montserrat" w:cs="Montserrat"/>
          <w:sz w:val="24"/>
          <w:szCs w:val="24"/>
        </w:rPr>
        <w:t>blinking</w:t>
      </w:r>
      <w:proofErr w:type="spellEnd"/>
      <w:r w:rsidR="00F16A3D">
        <w:rPr>
          <w:rFonts w:ascii="Montserrat" w:hAnsi="Montserrat" w:cs="Montserrat"/>
          <w:sz w:val="24"/>
          <w:szCs w:val="24"/>
        </w:rPr>
        <w:t>); movimenti palpebrali</w:t>
      </w:r>
      <w:r>
        <w:rPr>
          <w:rFonts w:ascii="Montserrat" w:hAnsi="Montserrat" w:cs="Montserrat"/>
          <w:sz w:val="24"/>
          <w:szCs w:val="24"/>
        </w:rPr>
        <w:t>/oculari/del viso; protrusione della lingua; elevazione delle sopracciglia; esagerata apertura degli occhi; smorfie facciali; elevazione delle spalle; movimenti del collo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sz w:val="24"/>
          <w:szCs w:val="24"/>
        </w:rPr>
        <w:t>TIC MOTORI COMPLESSI: saltare; torsioni/contrazioni, piegamenti; toccare; picchiettare; tamburellare</w:t>
      </w:r>
      <w:r>
        <w:rPr>
          <w:rFonts w:ascii="Montserrat" w:hAnsi="Montserrat" w:cs="Montserrat"/>
          <w:color w:val="3C4043"/>
          <w:sz w:val="24"/>
          <w:szCs w:val="24"/>
        </w:rPr>
        <w:t>;</w:t>
      </w:r>
      <w:r>
        <w:rPr>
          <w:rFonts w:ascii="Montserrat" w:hAnsi="Montserrat" w:cs="Montserrat"/>
          <w:sz w:val="24"/>
          <w:szCs w:val="24"/>
        </w:rPr>
        <w:t xml:space="preserve">  autolesionismo; movimenti complessi del viso o del corpo; </w:t>
      </w:r>
      <w:proofErr w:type="spellStart"/>
      <w:r>
        <w:rPr>
          <w:rFonts w:ascii="Montserrat" w:hAnsi="Montserrat" w:cs="Montserrat"/>
          <w:sz w:val="24"/>
          <w:szCs w:val="24"/>
        </w:rPr>
        <w:t>ecoprassia</w:t>
      </w:r>
      <w:proofErr w:type="spellEnd"/>
      <w:r>
        <w:rPr>
          <w:rFonts w:ascii="Montserrat" w:hAnsi="Montserrat" w:cs="Montserrat"/>
          <w:sz w:val="24"/>
          <w:szCs w:val="24"/>
        </w:rPr>
        <w:t xml:space="preserve"> (</w:t>
      </w:r>
      <w:r>
        <w:rPr>
          <w:rFonts w:ascii="Montserrat" w:hAnsi="Montserrat" w:cs="Montserrat"/>
          <w:sz w:val="21"/>
          <w:szCs w:val="21"/>
        </w:rPr>
        <w:t>ripetizione di movimenti osservati negli altri</w:t>
      </w:r>
      <w:r>
        <w:rPr>
          <w:rFonts w:ascii="Montserrat" w:hAnsi="Montserrat" w:cs="Montserrat"/>
          <w:sz w:val="24"/>
          <w:szCs w:val="24"/>
        </w:rPr>
        <w:t xml:space="preserve">) 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sz w:val="24"/>
          <w:szCs w:val="24"/>
        </w:rPr>
        <w:t>TIC VOCALI SEMPLICI: schiarirsi la voce; colpi di tosse; tirare su con il naso; annusare; sputare; tossire; fischiare, emettere borbottii/rumori (</w:t>
      </w:r>
      <w:proofErr w:type="spellStart"/>
      <w:r>
        <w:rPr>
          <w:rFonts w:ascii="Montserrat" w:hAnsi="Montserrat" w:cs="Montserrat"/>
          <w:sz w:val="24"/>
          <w:szCs w:val="24"/>
        </w:rPr>
        <w:t>humming</w:t>
      </w:r>
      <w:proofErr w:type="spellEnd"/>
      <w:r>
        <w:rPr>
          <w:rFonts w:ascii="Montserrat" w:hAnsi="Montserrat" w:cs="Montserrat"/>
          <w:sz w:val="24"/>
          <w:szCs w:val="24"/>
        </w:rPr>
        <w:t>)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sz w:val="24"/>
          <w:szCs w:val="24"/>
        </w:rPr>
        <w:t>TIC VOCALI COMPLESSI: ecolalia (</w:t>
      </w:r>
      <w:r>
        <w:rPr>
          <w:rFonts w:ascii="Montserrat" w:hAnsi="Montserrat" w:cs="Montserrat"/>
          <w:sz w:val="21"/>
          <w:szCs w:val="21"/>
        </w:rPr>
        <w:t>ripetizione meccanica e stereotipata di parole o frasi pronunciate da altre persone o dal soggetto</w:t>
      </w:r>
      <w:r>
        <w:rPr>
          <w:rFonts w:ascii="Montserrat" w:hAnsi="Montserrat" w:cs="Montserrat"/>
          <w:sz w:val="24"/>
          <w:szCs w:val="24"/>
        </w:rPr>
        <w:t>); coprolalia (</w:t>
      </w:r>
      <w:r>
        <w:rPr>
          <w:rFonts w:ascii="Montserrat" w:hAnsi="Montserrat" w:cs="Montserrat"/>
          <w:sz w:val="21"/>
          <w:szCs w:val="21"/>
        </w:rPr>
        <w:t>tendenza impulsiva a pronunciare parole oscene e/o volgari</w:t>
      </w:r>
      <w:r>
        <w:rPr>
          <w:rFonts w:ascii="Montserrat" w:hAnsi="Montserrat" w:cs="Montserrat"/>
          <w:sz w:val="24"/>
          <w:szCs w:val="24"/>
        </w:rPr>
        <w:t>), palilalia (</w:t>
      </w:r>
      <w:r>
        <w:rPr>
          <w:rFonts w:ascii="Montserrat" w:hAnsi="Montserrat" w:cs="Montserrat"/>
          <w:sz w:val="21"/>
          <w:szCs w:val="21"/>
        </w:rPr>
        <w:t xml:space="preserve">ripetere suoni o sillabe proprie); </w:t>
      </w:r>
      <w:r>
        <w:rPr>
          <w:rFonts w:ascii="Montserrat" w:hAnsi="Montserrat" w:cs="Montserrat"/>
          <w:sz w:val="24"/>
          <w:szCs w:val="24"/>
        </w:rPr>
        <w:t>improvviso cambio della prosodia o del volume della comunicazione verbale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CLASSIFICAZIONE</w:t>
      </w:r>
      <w:r>
        <w:rPr>
          <w:rFonts w:ascii="Montserrat" w:hAnsi="Montserrat" w:cs="Montserrat"/>
          <w:color w:val="2A2A2A"/>
          <w:sz w:val="24"/>
          <w:szCs w:val="24"/>
        </w:rPr>
        <w:t xml:space="preserve"> 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jc w:val="both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Secondo il DSM 5</w:t>
      </w:r>
      <w:r w:rsidR="007B5749">
        <w:rPr>
          <w:rFonts w:ascii="Montserrat" w:hAnsi="Montserrat" w:cs="Montserrat"/>
          <w:color w:val="2A2A2A"/>
          <w:sz w:val="24"/>
          <w:szCs w:val="24"/>
        </w:rPr>
        <w:t>-TR</w:t>
      </w:r>
      <w:r>
        <w:rPr>
          <w:rFonts w:ascii="Montserrat" w:hAnsi="Montserrat" w:cs="Montserrat"/>
          <w:color w:val="2A2A2A"/>
          <w:sz w:val="24"/>
          <w:szCs w:val="24"/>
        </w:rPr>
        <w:t xml:space="preserve"> (Manuale Diagnostico statistico dei Disturbi Mentali, A</w:t>
      </w:r>
      <w:r w:rsidR="007B5749">
        <w:rPr>
          <w:rFonts w:ascii="Montserrat" w:hAnsi="Montserrat" w:cs="Montserrat"/>
          <w:color w:val="2A2A2A"/>
          <w:sz w:val="24"/>
          <w:szCs w:val="24"/>
        </w:rPr>
        <w:t xml:space="preserve">merican </w:t>
      </w:r>
      <w:proofErr w:type="spellStart"/>
      <w:r w:rsidR="007B5749">
        <w:rPr>
          <w:rFonts w:ascii="Montserrat" w:hAnsi="Montserrat" w:cs="Montserrat"/>
          <w:color w:val="2A2A2A"/>
          <w:sz w:val="24"/>
          <w:szCs w:val="24"/>
        </w:rPr>
        <w:t>Psychiatric</w:t>
      </w:r>
      <w:proofErr w:type="spellEnd"/>
      <w:r w:rsidR="007B5749">
        <w:rPr>
          <w:rFonts w:ascii="Montserrat" w:hAnsi="Montserrat" w:cs="Montserrat"/>
          <w:color w:val="2A2A2A"/>
          <w:sz w:val="24"/>
          <w:szCs w:val="24"/>
        </w:rPr>
        <w:t xml:space="preserve"> </w:t>
      </w:r>
      <w:proofErr w:type="spellStart"/>
      <w:r w:rsidR="007B5749">
        <w:rPr>
          <w:rFonts w:ascii="Montserrat" w:hAnsi="Montserrat" w:cs="Montserrat"/>
          <w:color w:val="2A2A2A"/>
          <w:sz w:val="24"/>
          <w:szCs w:val="24"/>
        </w:rPr>
        <w:t>Association</w:t>
      </w:r>
      <w:r>
        <w:rPr>
          <w:rFonts w:ascii="Montserrat" w:hAnsi="Montserrat" w:cs="Montserrat"/>
          <w:color w:val="2A2A2A"/>
          <w:sz w:val="24"/>
          <w:szCs w:val="24"/>
        </w:rPr>
        <w:t>-APA-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>, 20</w:t>
      </w:r>
      <w:r w:rsidR="007B5749">
        <w:rPr>
          <w:rFonts w:ascii="Montserrat" w:hAnsi="Montserrat" w:cs="Montserrat"/>
          <w:color w:val="2A2A2A"/>
          <w:sz w:val="24"/>
          <w:szCs w:val="24"/>
        </w:rPr>
        <w:t>23</w:t>
      </w:r>
      <w:r>
        <w:rPr>
          <w:rFonts w:ascii="Montserrat" w:hAnsi="Montserrat" w:cs="Montserrat"/>
          <w:color w:val="2A2A2A"/>
          <w:sz w:val="24"/>
          <w:szCs w:val="24"/>
        </w:rPr>
        <w:t xml:space="preserve">) i Disturbi da Tic sono classificati all’interno dei DISTURBI DEL NEUROSVILUPPO, tra i Disturbi del movimento: 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1. Disturbo dello sviluppo della coordinazione 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2. Disturbo del movimento stereotipato 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3. </w:t>
      </w:r>
      <w:r>
        <w:rPr>
          <w:rFonts w:ascii="Montserrat" w:hAnsi="Montserrat" w:cs="Montserrat"/>
          <w:b/>
          <w:bCs/>
          <w:color w:val="C5000B"/>
          <w:sz w:val="24"/>
          <w:szCs w:val="24"/>
        </w:rPr>
        <w:t>Disturbi da Tic</w:t>
      </w:r>
      <w:r>
        <w:rPr>
          <w:rFonts w:ascii="Montserrat" w:hAnsi="Montserrat" w:cs="Montserrat"/>
          <w:color w:val="2A2A2A"/>
          <w:sz w:val="24"/>
          <w:szCs w:val="24"/>
        </w:rPr>
        <w:t xml:space="preserve"> 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Disturbo di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Tourette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Disturbo persistente (cronico) da tic motori o vocali 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Disturbo transitorio da tic 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Disturbo da tic con altra specificazione 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Disturbo da tic senza specificazione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Disturbo transitorio da Tic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A. Tic motori e/o vocali singoli o multipli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B. I Tic sono stati presenti per meno di 1 anno dall’esordi</w:t>
      </w:r>
      <w:r w:rsidR="00F16A3D">
        <w:rPr>
          <w:rFonts w:ascii="Montserrat" w:hAnsi="Montserrat" w:cs="Montserrat"/>
          <w:color w:val="2A2A2A"/>
          <w:sz w:val="24"/>
          <w:szCs w:val="24"/>
        </w:rPr>
        <w:t>o</w:t>
      </w:r>
    </w:p>
    <w:p w:rsidR="00F16A3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C. L’esordio del disturbo avviene prima dei 18 anni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D. Il disturbo non è attribuibile agli effetti fisiologici di una sostanza (per es. cocaina) o altra condizione medica (per es. la malattia di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Huntington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, encefalite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postvirale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>)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Disturbo piuttosto frequente in età evolutiva: dal 5 al 24% dei soggetti in età scolare ha una storia di tic. L'esordio è intorno ai 7 anni, ma può essere più precoce.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La prognosi è in genere buona, con risoluzione definitiva; un nuovo periodo con tic può verificarsi in situazioni di stress e ansia.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Spesso non è necessaria terapia farmacologica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Disturbo persistente da tic motori o vocali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A. Tic motori o vocali singoli o multipli si sono manifestati durante il disturbo ma non entrambi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B. I Tic possono avere oscillazioni sintomatologiche nella frequenza ma con una durata per un periodo di più di 1 anno dall’esordio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lastRenderedPageBreak/>
        <w:t>C. L’esordio del disturbo avviene prima dei 18 anni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D. Il disturbo non è attribuibile agli effetti fisiologici di una sostanza (per es. cocaina) o altra condizione medica (per es. la malattia di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Huntington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, encefalite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postvirale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>)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E. Non sono soddisfatti i criteri per Disturbo di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Tourette</w:t>
      </w:r>
      <w:proofErr w:type="spellEnd"/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Specificare se :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Con solo tic motori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>• Con solo tic vocali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E. Non sono soddisfatti i criteri per Disturbo di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Tourette</w:t>
      </w:r>
      <w:proofErr w:type="spellEnd"/>
      <w:r w:rsidR="00F16A3D">
        <w:rPr>
          <w:rFonts w:ascii="Montserrat" w:hAnsi="Montserrat" w:cs="Montserrat"/>
          <w:color w:val="2A2A2A"/>
          <w:sz w:val="24"/>
          <w:szCs w:val="24"/>
        </w:rPr>
        <w:t xml:space="preserve"> </w:t>
      </w:r>
      <w:r>
        <w:rPr>
          <w:rFonts w:ascii="Montserrat" w:hAnsi="Montserrat" w:cs="Montserrat"/>
          <w:color w:val="2A2A2A"/>
          <w:sz w:val="24"/>
          <w:szCs w:val="24"/>
        </w:rPr>
        <w:t>o Disturbo cronico da tic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Evoluzione: è più frequente la presenza di tic motori piuttosto che vocali; se la sintomatologia esordisce tra 6 e 8 anni la prognosi è migliore con scomparsa dei tic nella prima adolescenza. La prognosi è peggiore se i tic interessano gli arti, rispetto alle forme con tic facciali.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La terapia farmacologica deve essere valutata.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La psicoterapia è utile per gli aspetti di disagio psicologico che il sintomo determina nelle relazioni.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 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Evoluzione clinica del Disturbo da TIC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  <w:u w:val="single"/>
        </w:rPr>
        <w:t xml:space="preserve">Fase </w:t>
      </w:r>
      <w:proofErr w:type="spellStart"/>
      <w:r>
        <w:rPr>
          <w:rFonts w:ascii="Montserrat" w:hAnsi="Montserrat" w:cs="Montserrat"/>
          <w:color w:val="2A2A2A"/>
          <w:sz w:val="24"/>
          <w:szCs w:val="24"/>
          <w:u w:val="single"/>
        </w:rPr>
        <w:t>prodromica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: irritabilità, impulsività/difficoltà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attentive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in età prescolare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  <w:u w:val="single"/>
        </w:rPr>
        <w:t>Esordio 5-10 anni</w:t>
      </w:r>
      <w:r>
        <w:rPr>
          <w:rFonts w:ascii="Montserrat" w:hAnsi="Montserrat" w:cs="Montserrat"/>
          <w:color w:val="2A2A2A"/>
          <w:sz w:val="24"/>
          <w:szCs w:val="24"/>
        </w:rPr>
        <w:t>: tic motori, inizialmente transitori poi con maggiore complessità/frequenza/durata/intensità. I tic vocali seguono i tic motori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  <w:u w:val="single"/>
        </w:rPr>
        <w:t>Massima intensità</w:t>
      </w:r>
      <w:r>
        <w:rPr>
          <w:rFonts w:ascii="Montserrat" w:hAnsi="Montserrat" w:cs="Montserrat"/>
          <w:color w:val="2A2A2A"/>
          <w:sz w:val="24"/>
          <w:szCs w:val="24"/>
        </w:rPr>
        <w:t>: dopo i 10 anni; poi stabilizzazione o attenuazione dopo i 16 anni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  <w:u w:val="single"/>
        </w:rPr>
        <w:t>Età adulta</w:t>
      </w:r>
      <w:r>
        <w:rPr>
          <w:rFonts w:ascii="Montserrat" w:hAnsi="Montserrat" w:cs="Montserrat"/>
          <w:color w:val="2A2A2A"/>
          <w:sz w:val="24"/>
          <w:szCs w:val="24"/>
        </w:rPr>
        <w:t>: 1/3 è asintomatico, 1/3 attenuazione, 1/3 è sintomatico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Monserrat" w:hAnsi="Monserrat" w:cs="Monserrat"/>
          <w:color w:val="000000"/>
          <w:sz w:val="24"/>
          <w:szCs w:val="24"/>
        </w:rPr>
      </w:pPr>
      <w:r>
        <w:rPr>
          <w:rFonts w:ascii="Monserrat" w:hAnsi="Monserrat" w:cs="Monserrat"/>
          <w:color w:val="000000"/>
          <w:sz w:val="24"/>
          <w:szCs w:val="24"/>
        </w:rPr>
        <w:t xml:space="preserve">I tic persistenti esordiscono in genere tra i 4 e i 7 anni, raggiungono un picco di </w:t>
      </w:r>
      <w:proofErr w:type="spellStart"/>
      <w:r>
        <w:rPr>
          <w:rFonts w:ascii="Monserrat" w:hAnsi="Monserrat" w:cs="Monserrat"/>
          <w:color w:val="000000"/>
          <w:sz w:val="24"/>
          <w:szCs w:val="24"/>
        </w:rPr>
        <w:t>intensità</w:t>
      </w:r>
      <w:proofErr w:type="spellEnd"/>
      <w:r>
        <w:rPr>
          <w:rFonts w:ascii="Monserrat" w:hAnsi="Monserrat" w:cs="Monserrat"/>
          <w:color w:val="000000"/>
          <w:sz w:val="24"/>
          <w:szCs w:val="24"/>
        </w:rPr>
        <w:t xml:space="preserve"> in pre-adolescenza, per poi attenuarsi e sparire nella maggioranza dei casi nella tarda adolescenza o nella prima </w:t>
      </w:r>
      <w:proofErr w:type="spellStart"/>
      <w:r>
        <w:rPr>
          <w:rFonts w:ascii="Monserrat" w:hAnsi="Monserrat" w:cs="Monserrat"/>
          <w:color w:val="000000"/>
          <w:sz w:val="24"/>
          <w:szCs w:val="24"/>
        </w:rPr>
        <w:t>età</w:t>
      </w:r>
      <w:proofErr w:type="spellEnd"/>
      <w:r>
        <w:rPr>
          <w:rFonts w:ascii="Monserrat" w:hAnsi="Monserrat" w:cs="Monserrat"/>
          <w:color w:val="000000"/>
          <w:sz w:val="24"/>
          <w:szCs w:val="24"/>
        </w:rPr>
        <w:t xml:space="preserve"> adulta.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Tic </w:t>
      </w:r>
      <w:r>
        <w:rPr>
          <w:rFonts w:ascii="Calibri" w:hAnsi="Calibri" w:cs="Calibri"/>
          <w:b/>
          <w:bCs/>
          <w:color w:val="2A2A2A"/>
          <w:sz w:val="24"/>
          <w:szCs w:val="24"/>
        </w:rPr>
        <w:t>– Fenomenologia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Spesso incrementati da ansia, stress e fatica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>• Distrazioni o intense concentrazioni diminuiscono l’intensit</w:t>
      </w:r>
      <w:r>
        <w:rPr>
          <w:rFonts w:ascii="Montserrat" w:hAnsi="Montserrat" w:cs="Montserrat"/>
          <w:color w:val="2A2A2A"/>
          <w:sz w:val="24"/>
          <w:szCs w:val="24"/>
        </w:rPr>
        <w:t xml:space="preserve">à dei tic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Paradossalmente possono aumentare in stati di riposo/relax </w:t>
      </w:r>
    </w:p>
    <w:p w:rsidR="0062400D" w:rsidRPr="00F16A3D" w:rsidRDefault="0062400D" w:rsidP="0062400D">
      <w:pPr>
        <w:autoSpaceDE w:val="0"/>
        <w:autoSpaceDN w:val="0"/>
        <w:adjustRightInd w:val="0"/>
        <w:spacing w:after="57" w:line="240" w:lineRule="auto"/>
        <w:rPr>
          <w:rFonts w:cstheme="minorHAns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</w:t>
      </w:r>
      <w:r w:rsidRPr="00F16A3D">
        <w:rPr>
          <w:rFonts w:cstheme="minorHAnsi"/>
          <w:color w:val="2A2A2A"/>
          <w:sz w:val="24"/>
          <w:szCs w:val="24"/>
        </w:rPr>
        <w:t>Possono interrompere attività o parola →«</w:t>
      </w:r>
      <w:proofErr w:type="spellStart"/>
      <w:r w:rsidRPr="00F16A3D">
        <w:rPr>
          <w:rFonts w:cstheme="minorHAnsi"/>
          <w:color w:val="2A2A2A"/>
          <w:sz w:val="24"/>
          <w:szCs w:val="24"/>
        </w:rPr>
        <w:t>blocking</w:t>
      </w:r>
      <w:proofErr w:type="spellEnd"/>
      <w:r w:rsidRPr="00F16A3D">
        <w:rPr>
          <w:rFonts w:cstheme="minorHAnsi"/>
          <w:color w:val="2A2A2A"/>
          <w:sz w:val="24"/>
          <w:szCs w:val="24"/>
        </w:rPr>
        <w:t xml:space="preserve"> tic»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Segni caratteristici: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Preceduti da sensazione di urgenza premonitoria, urge </w:t>
      </w:r>
      <w:proofErr w:type="spellStart"/>
      <w:r>
        <w:rPr>
          <w:rFonts w:ascii="Calibri" w:hAnsi="Calibri" w:cs="Calibri"/>
          <w:color w:val="2A2A2A"/>
          <w:sz w:val="24"/>
          <w:szCs w:val="24"/>
        </w:rPr>
        <w:t>to</w:t>
      </w:r>
      <w:proofErr w:type="spellEnd"/>
      <w:r>
        <w:rPr>
          <w:rFonts w:ascii="Calibri" w:hAnsi="Calibri" w:cs="Calibri"/>
          <w:color w:val="2A2A2A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2A2A2A"/>
          <w:sz w:val="24"/>
          <w:szCs w:val="24"/>
        </w:rPr>
        <w:t>perform</w:t>
      </w:r>
      <w:proofErr w:type="spellEnd"/>
      <w:r>
        <w:rPr>
          <w:rFonts w:ascii="Calibri" w:hAnsi="Calibri" w:cs="Calibri"/>
          <w:color w:val="2A2A2A"/>
          <w:sz w:val="24"/>
          <w:szCs w:val="24"/>
        </w:rPr>
        <w:t xml:space="preserve">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Seguiti da una sensazione di benessere, </w:t>
      </w:r>
      <w:proofErr w:type="spellStart"/>
      <w:r>
        <w:rPr>
          <w:rFonts w:ascii="Calibri" w:hAnsi="Calibri" w:cs="Calibri"/>
          <w:color w:val="2A2A2A"/>
          <w:sz w:val="24"/>
          <w:szCs w:val="24"/>
        </w:rPr>
        <w:t>sense</w:t>
      </w:r>
      <w:proofErr w:type="spellEnd"/>
      <w:r>
        <w:rPr>
          <w:rFonts w:ascii="Calibri" w:hAnsi="Calibri" w:cs="Calibri"/>
          <w:color w:val="2A2A2A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2A2A2A"/>
          <w:sz w:val="24"/>
          <w:szCs w:val="24"/>
        </w:rPr>
        <w:t>of</w:t>
      </w:r>
      <w:proofErr w:type="spellEnd"/>
      <w:r>
        <w:rPr>
          <w:rFonts w:ascii="Calibri" w:hAnsi="Calibri" w:cs="Calibri"/>
          <w:color w:val="2A2A2A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2A2A2A"/>
          <w:sz w:val="24"/>
          <w:szCs w:val="24"/>
        </w:rPr>
        <w:t>reliefe</w:t>
      </w:r>
      <w:proofErr w:type="spellEnd"/>
      <w:r>
        <w:rPr>
          <w:rFonts w:ascii="Calibri" w:hAnsi="Calibri" w:cs="Calibri"/>
          <w:color w:val="2A2A2A"/>
          <w:sz w:val="24"/>
          <w:szCs w:val="24"/>
        </w:rPr>
        <w:t xml:space="preserve">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Andamento con accentuazioni e remissioni,  </w:t>
      </w:r>
      <w:proofErr w:type="spellStart"/>
      <w:r>
        <w:rPr>
          <w:rFonts w:ascii="Calibri" w:hAnsi="Calibri" w:cs="Calibri"/>
          <w:color w:val="2A2A2A"/>
          <w:sz w:val="24"/>
          <w:szCs w:val="24"/>
        </w:rPr>
        <w:t>wax</w:t>
      </w:r>
      <w:proofErr w:type="spellEnd"/>
      <w:r>
        <w:rPr>
          <w:rFonts w:ascii="Calibri" w:hAnsi="Calibri" w:cs="Calibri"/>
          <w:color w:val="2A2A2A"/>
          <w:sz w:val="24"/>
          <w:szCs w:val="24"/>
        </w:rPr>
        <w:t xml:space="preserve"> and </w:t>
      </w:r>
      <w:proofErr w:type="spellStart"/>
      <w:r>
        <w:rPr>
          <w:rFonts w:ascii="Calibri" w:hAnsi="Calibri" w:cs="Calibri"/>
          <w:color w:val="2A2A2A"/>
          <w:sz w:val="24"/>
          <w:szCs w:val="24"/>
        </w:rPr>
        <w:t>waning</w:t>
      </w:r>
      <w:proofErr w:type="spellEnd"/>
      <w:r>
        <w:rPr>
          <w:rFonts w:ascii="Calibri" w:hAnsi="Calibri" w:cs="Calibri"/>
          <w:color w:val="2A2A2A"/>
          <w:sz w:val="24"/>
          <w:szCs w:val="24"/>
        </w:rPr>
        <w:t xml:space="preserve"> pattern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“</w:t>
      </w:r>
      <w:proofErr w:type="spellStart"/>
      <w:r>
        <w:rPr>
          <w:rFonts w:ascii="Montserrat" w:hAnsi="Montserrat" w:cs="Montserrat"/>
          <w:b/>
          <w:bCs/>
          <w:color w:val="2A2A2A"/>
          <w:sz w:val="24"/>
          <w:szCs w:val="24"/>
        </w:rPr>
        <w:t>Voluntary</w:t>
      </w:r>
      <w:proofErr w:type="spellEnd"/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b/>
          <w:bCs/>
          <w:color w:val="2A2A2A"/>
          <w:sz w:val="24"/>
          <w:szCs w:val="24"/>
        </w:rPr>
        <w:t>movement</w:t>
      </w:r>
      <w:proofErr w:type="spellEnd"/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in </w:t>
      </w:r>
      <w:proofErr w:type="spellStart"/>
      <w:r>
        <w:rPr>
          <w:rFonts w:ascii="Montserrat" w:hAnsi="Montserrat" w:cs="Montserrat"/>
          <w:b/>
          <w:bCs/>
          <w:color w:val="2A2A2A"/>
          <w:sz w:val="24"/>
          <w:szCs w:val="24"/>
        </w:rPr>
        <w:t>response</w:t>
      </w:r>
      <w:proofErr w:type="spellEnd"/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b/>
          <w:bCs/>
          <w:color w:val="2A2A2A"/>
          <w:sz w:val="24"/>
          <w:szCs w:val="24"/>
        </w:rPr>
        <w:t>to</w:t>
      </w:r>
      <w:proofErr w:type="spellEnd"/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b/>
          <w:bCs/>
          <w:color w:val="2A2A2A"/>
          <w:sz w:val="24"/>
          <w:szCs w:val="24"/>
        </w:rPr>
        <w:t>an</w:t>
      </w:r>
      <w:proofErr w:type="spellEnd"/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b/>
          <w:bCs/>
          <w:color w:val="2A2A2A"/>
          <w:sz w:val="24"/>
          <w:szCs w:val="24"/>
        </w:rPr>
        <w:t>involuntary</w:t>
      </w:r>
      <w:proofErr w:type="spellEnd"/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b/>
          <w:bCs/>
          <w:color w:val="2A2A2A"/>
          <w:sz w:val="24"/>
          <w:szCs w:val="24"/>
        </w:rPr>
        <w:t>sensation</w:t>
      </w:r>
      <w:proofErr w:type="spellEnd"/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” </w:t>
      </w:r>
      <w:r>
        <w:rPr>
          <w:rFonts w:ascii="Cambria Math" w:hAnsi="Cambria Math" w:cs="Cambria Math"/>
          <w:b/>
          <w:bCs/>
          <w:emboss/>
          <w:color w:val="2A2A2A"/>
          <w:sz w:val="40"/>
          <w:szCs w:val="40"/>
        </w:rPr>
        <w:t>→</w:t>
      </w:r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 Interazione tra sistema motorio e sensitivo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Tic - Sensazione premonitrice, </w:t>
      </w:r>
      <w:proofErr w:type="spellStart"/>
      <w:r>
        <w:rPr>
          <w:rFonts w:ascii="Montserrat" w:hAnsi="Montserrat" w:cs="Montserrat"/>
          <w:b/>
          <w:bCs/>
          <w:color w:val="2A2A2A"/>
          <w:sz w:val="24"/>
          <w:szCs w:val="24"/>
        </w:rPr>
        <w:t>premonitory</w:t>
      </w:r>
      <w:proofErr w:type="spellEnd"/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urge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lastRenderedPageBreak/>
        <w:t xml:space="preserve">La sensazione premonitrice è rappresentata dalle seguenti condizioni: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bisogno di muoversi (89%); bisogno di fare il tic (87%); aumento della tensione (63%); stato di ansia (61%); urgenza di allentare la tensione (54%); sensazione di pressione (52%); urgenza di rilassarsi, di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detendersi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(48%); “just right” (37%); sensazione di dolore (26%); sensazione di prurito (24%); sensazione di formicolio/bruciore (24%); sensazione di intorpidimento (7%); sensazione di freddo (4%)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Fino all’80% dei soggetti riporta una sensazione premonitrice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La consapevolezza della sensazione premonitrice compare in media a 3 anni dall’esordio dei tic </w:t>
      </w:r>
    </w:p>
    <w:p w:rsidR="0062400D" w:rsidRPr="00F552FD" w:rsidRDefault="0062400D" w:rsidP="0062400D">
      <w:pPr>
        <w:autoSpaceDE w:val="0"/>
        <w:autoSpaceDN w:val="0"/>
        <w:adjustRightInd w:val="0"/>
        <w:spacing w:after="57" w:line="240" w:lineRule="auto"/>
        <w:rPr>
          <w:rFonts w:cstheme="minorHAns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Il fenomeno premonitore varia da una </w:t>
      </w:r>
      <w:r w:rsidRPr="00F552FD">
        <w:rPr>
          <w:rFonts w:cstheme="minorHAnsi"/>
          <w:color w:val="2A2A2A"/>
          <w:sz w:val="24"/>
          <w:szCs w:val="24"/>
        </w:rPr>
        <w:t xml:space="preserve">«vaga sensazione di fastidio» a un «impulso specifico»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Le sensazioni premonitrici sono localizzate soprattutto alle mani, alle spalle, agli occhi e alla gola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</w:t>
      </w:r>
      <w:proofErr w:type="spellStart"/>
      <w:r>
        <w:rPr>
          <w:rFonts w:ascii="Calibri" w:hAnsi="Calibri" w:cs="Calibri"/>
          <w:color w:val="2A2A2A"/>
          <w:sz w:val="24"/>
          <w:szCs w:val="24"/>
        </w:rPr>
        <w:t>Premonitory</w:t>
      </w:r>
      <w:proofErr w:type="spellEnd"/>
      <w:r>
        <w:rPr>
          <w:rFonts w:ascii="Calibri" w:hAnsi="Calibri" w:cs="Calibri"/>
          <w:color w:val="2A2A2A"/>
          <w:sz w:val="24"/>
          <w:szCs w:val="24"/>
        </w:rPr>
        <w:t xml:space="preserve"> Urge </w:t>
      </w:r>
      <w:proofErr w:type="spellStart"/>
      <w:r>
        <w:rPr>
          <w:rFonts w:ascii="Calibri" w:hAnsi="Calibri" w:cs="Calibri"/>
          <w:color w:val="2A2A2A"/>
          <w:sz w:val="24"/>
          <w:szCs w:val="24"/>
        </w:rPr>
        <w:t>for</w:t>
      </w:r>
      <w:proofErr w:type="spellEnd"/>
      <w:r>
        <w:rPr>
          <w:rFonts w:ascii="Calibri" w:hAnsi="Calibri" w:cs="Calibri"/>
          <w:color w:val="2A2A2A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color w:val="2A2A2A"/>
          <w:sz w:val="24"/>
          <w:szCs w:val="24"/>
        </w:rPr>
        <w:t>Tics</w:t>
      </w:r>
      <w:proofErr w:type="spellEnd"/>
      <w:r>
        <w:rPr>
          <w:rFonts w:ascii="Calibri" w:hAnsi="Calibri" w:cs="Calibri"/>
          <w:color w:val="2A2A2A"/>
          <w:sz w:val="24"/>
          <w:szCs w:val="24"/>
        </w:rPr>
        <w:t xml:space="preserve"> Scale  (PUTS)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Patogenesi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Anomalie dei circuiti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cortico-striato-talamo-corticali</w:t>
      </w:r>
      <w:proofErr w:type="spellEnd"/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Interessamento dei nuclei della base, in particolare del caudato e della corteccia prefrontale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Disfunzione a livello del nucleo striato che verrebbe meno alla sua funzione inibitoria dei nuclei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talamici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>; si determinerebbe una liberazione di impulsi eccitatori talamo-corticali con attivazione dei centri motori della corteccia cerebrale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Alterazione del sistema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dopaminergico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: aumento della dopamina nella regione ventrale dei nuclei della base e nelle aree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limbiche</w:t>
      </w:r>
      <w:proofErr w:type="spellEnd"/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Alterazione della regolazione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noradrenergica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>, evidente col peggioramento della sintomatologia ticcosa causato da ansia o stress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Difetto di inibizione dei movimenti involontari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Fattori emotivi, quali ansia, tensione, disagio, ritenuti in passato responsabili del disagio, vengono attualmente considerati sintomi associati capaci di incidere sull'espressività dei tic, ma non di determinarne l'insorgenza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Disturbi nella maturazione del circuito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cortico-striato-talamo-corticale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contribuiscono allo sviluppo di disturbi psichiatrici che hanno in comune un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discontrollo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delle funzioni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auto-regolatorie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>: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Sindrome di Tourette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Disturbo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Ossessivo-Compulsivo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(DOC)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ADHD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Si tratterebbe di manifestazioni cliniche differenti di una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disregolazione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dello stesso substrato biologico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Il Disturbo di </w:t>
      </w:r>
      <w:proofErr w:type="spellStart"/>
      <w:r>
        <w:rPr>
          <w:rFonts w:ascii="Montserrat" w:hAnsi="Montserrat" w:cs="Montserrat"/>
          <w:b/>
          <w:bCs/>
          <w:color w:val="2A2A2A"/>
          <w:sz w:val="24"/>
          <w:szCs w:val="24"/>
        </w:rPr>
        <w:t>Tourette</w:t>
      </w:r>
      <w:proofErr w:type="spellEnd"/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Cenni storici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Arial" w:hAnsi="Arial" w:cs="Arial"/>
          <w:color w:val="222222"/>
          <w:sz w:val="21"/>
          <w:szCs w:val="21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1838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-Jean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Marc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Gaspard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Itard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: prima rima descrizione del caso della Marchesa di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Dampierre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</w:t>
      </w:r>
      <w:r>
        <w:rPr>
          <w:rFonts w:ascii="Arial" w:hAnsi="Arial" w:cs="Arial"/>
          <w:color w:val="2A2A2A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una nobildonna francese che dall'età di</w:t>
      </w: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t>sette anni fino alla morte, avvenuta all'età di 85 anni, visse segregata a causa della natura socialmente inaccettabile delle sue vocalizzazioni)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lastRenderedPageBreak/>
        <w:t xml:space="preserve">1885- Georges Albert Gilles </w:t>
      </w:r>
      <w:r w:rsidR="00F552FD">
        <w:rPr>
          <w:rFonts w:ascii="Montserrat" w:hAnsi="Montserrat" w:cs="Montserrat"/>
          <w:color w:val="2A2A2A"/>
          <w:sz w:val="24"/>
          <w:szCs w:val="24"/>
        </w:rPr>
        <w:t>D</w:t>
      </w:r>
      <w:r>
        <w:rPr>
          <w:rFonts w:ascii="Montserrat" w:hAnsi="Montserrat" w:cs="Montserrat"/>
          <w:color w:val="2A2A2A"/>
          <w:sz w:val="24"/>
          <w:szCs w:val="24"/>
        </w:rPr>
        <w:t>e</w:t>
      </w:r>
      <w:r w:rsidR="00F552FD">
        <w:rPr>
          <w:rFonts w:ascii="Montserrat" w:hAnsi="Montserrat" w:cs="Montserrat"/>
          <w:color w:val="2A2A2A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LaTourette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: descrive la Sindrome di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Tourette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sulla rivista francese “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Archives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de Neurologie”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Criteri per la diagnosi </w:t>
      </w:r>
      <w:r>
        <w:rPr>
          <w:rFonts w:ascii="Calibri" w:hAnsi="Calibri" w:cs="Calibri"/>
          <w:color w:val="2A2A2A"/>
          <w:sz w:val="24"/>
          <w:szCs w:val="24"/>
        </w:rPr>
        <w:t>– DSM 5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A. Tic motori multipli ed uno o più tic vocali si sono manifestati ad un certo momento della malattia sebbene non necessariamente contemporaneamente.</w:t>
      </w:r>
    </w:p>
    <w:p w:rsidR="0059158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B. I Tic possono avere oscillazioni sintomatologiche nella frequenza ma con una durata per un periodo di più di 1 anno dall’esordio.                                           </w:t>
      </w:r>
    </w:p>
    <w:p w:rsidR="0059158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C. L’esordio del disturbo avviene prima dei 18 anni di età.                                 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D. Il disturbo non è attribuibile agli effetti fisiologici di una sostanza (per es. cocaina) o altra condizione medica (per es. la malattia di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Huntington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, encefalite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postvirale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>).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  <w:u w:val="single"/>
        </w:rPr>
        <w:t>Età di insorgenza</w:t>
      </w:r>
      <w:r>
        <w:rPr>
          <w:rFonts w:ascii="Montserrat" w:hAnsi="Montserrat" w:cs="Montserrat"/>
          <w:color w:val="2A2A2A"/>
          <w:sz w:val="24"/>
          <w:szCs w:val="24"/>
        </w:rPr>
        <w:t>: tra 2 e 10 anni. La sintomatologia ticcosa è preceduta da difficoltà di concentrazione, irritabilità, scarsa tolleranza alle frustrazioni. Inizialmente compaiono tic semplici (ammiccamento, movimenti del capo) seguiti da tic complessi; la coprolalia compare in adolescenza in un terzo dei casi circa.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Il </w:t>
      </w:r>
      <w:r>
        <w:rPr>
          <w:rFonts w:ascii="Montserrat" w:hAnsi="Montserrat" w:cs="Montserrat"/>
          <w:color w:val="2A2A2A"/>
          <w:sz w:val="24"/>
          <w:szCs w:val="24"/>
          <w:u w:val="single"/>
        </w:rPr>
        <w:t>decorso</w:t>
      </w:r>
      <w:r>
        <w:rPr>
          <w:rFonts w:ascii="Montserrat" w:hAnsi="Montserrat" w:cs="Montserrat"/>
          <w:color w:val="2A2A2A"/>
          <w:sz w:val="24"/>
          <w:szCs w:val="24"/>
        </w:rPr>
        <w:t xml:space="preserve"> è cronico, con remissioni ed esacerbazioni transitorie (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wax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and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waning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pattern).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Il </w:t>
      </w:r>
      <w:r>
        <w:rPr>
          <w:rFonts w:ascii="Montserrat" w:hAnsi="Montserrat" w:cs="Montserrat"/>
          <w:color w:val="2A2A2A"/>
          <w:sz w:val="24"/>
          <w:szCs w:val="24"/>
          <w:u w:val="single"/>
        </w:rPr>
        <w:t>trattamento farmacologico</w:t>
      </w:r>
      <w:r>
        <w:rPr>
          <w:rFonts w:ascii="Montserrat" w:hAnsi="Montserrat" w:cs="Montserrat"/>
          <w:color w:val="2A2A2A"/>
          <w:sz w:val="24"/>
          <w:szCs w:val="24"/>
        </w:rPr>
        <w:t xml:space="preserve"> può dare risultati significativi.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La </w:t>
      </w:r>
      <w:r>
        <w:rPr>
          <w:rFonts w:ascii="Montserrat" w:hAnsi="Montserrat" w:cs="Montserrat"/>
          <w:color w:val="2A2A2A"/>
          <w:sz w:val="24"/>
          <w:szCs w:val="24"/>
          <w:u w:val="single"/>
        </w:rPr>
        <w:t>psicoterapia</w:t>
      </w:r>
      <w:r>
        <w:rPr>
          <w:rFonts w:ascii="Montserrat" w:hAnsi="Montserrat" w:cs="Montserrat"/>
          <w:color w:val="2A2A2A"/>
          <w:sz w:val="24"/>
          <w:szCs w:val="24"/>
        </w:rPr>
        <w:t xml:space="preserve"> è indicata sia quando vi sono tratti psicopatologici, sia in relazione alla condizione di ansia e depressione secondarie al disturbo.</w:t>
      </w:r>
    </w:p>
    <w:p w:rsidR="0062400D" w:rsidRDefault="0062400D" w:rsidP="0062400D">
      <w:pPr>
        <w:autoSpaceDE w:val="0"/>
        <w:autoSpaceDN w:val="0"/>
        <w:adjustRightInd w:val="0"/>
        <w:spacing w:after="225" w:line="240" w:lineRule="auto"/>
        <w:rPr>
          <w:rFonts w:ascii="Monserrat" w:hAnsi="Monserrat" w:cs="Monserrat"/>
          <w:color w:val="000000"/>
          <w:sz w:val="24"/>
          <w:szCs w:val="24"/>
        </w:rPr>
      </w:pPr>
      <w:r>
        <w:rPr>
          <w:rFonts w:ascii="Monserrat" w:hAnsi="Monserrat" w:cs="Monserrat"/>
          <w:color w:val="000000"/>
          <w:sz w:val="24"/>
          <w:szCs w:val="24"/>
        </w:rPr>
        <w:t>L’</w:t>
      </w:r>
      <w:r>
        <w:rPr>
          <w:rFonts w:ascii="Monserrat" w:hAnsi="Monserrat" w:cs="Monserrat"/>
          <w:color w:val="000000"/>
          <w:sz w:val="24"/>
          <w:szCs w:val="24"/>
          <w:u w:val="single"/>
        </w:rPr>
        <w:t xml:space="preserve">intervento </w:t>
      </w:r>
      <w:proofErr w:type="spellStart"/>
      <w:r>
        <w:rPr>
          <w:rFonts w:ascii="Monserrat" w:hAnsi="Monserrat" w:cs="Monserrat"/>
          <w:color w:val="000000"/>
          <w:sz w:val="24"/>
          <w:szCs w:val="24"/>
          <w:u w:val="single"/>
        </w:rPr>
        <w:t>psicoeducativo</w:t>
      </w:r>
      <w:proofErr w:type="spellEnd"/>
      <w:r>
        <w:rPr>
          <w:rFonts w:ascii="Monserrat" w:hAnsi="Monserrat" w:cs="Monserrat"/>
          <w:color w:val="000000"/>
          <w:sz w:val="24"/>
          <w:szCs w:val="24"/>
        </w:rPr>
        <w:t xml:space="preserve"> può essere necessario per aiutare il nucleo familiare e il paziente a gestire la sintomatologia ticcosa e la psicopatologia associata o secondaria.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Prevalenza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0.1-1% circa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1 caso su 1000 in età evolutiva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rapporto M/F: 4-9/1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12% nei soggetti inseriti in classi speciali USA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Genetica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serrat" w:hAnsi="Monserrat" w:cs="Monserrat"/>
          <w:color w:val="000000"/>
          <w:sz w:val="24"/>
          <w:szCs w:val="24"/>
        </w:rPr>
      </w:pPr>
      <w:r>
        <w:rPr>
          <w:rFonts w:ascii="Monserrat" w:hAnsi="Monserrat" w:cs="Monserrat"/>
          <w:sz w:val="24"/>
          <w:szCs w:val="24"/>
        </w:rPr>
        <w:t>Ereditarietà complessa e con possibile</w:t>
      </w:r>
      <w:r>
        <w:rPr>
          <w:rFonts w:ascii="Monserrat" w:hAnsi="Monserrat" w:cs="Monserrat"/>
          <w:color w:val="2A2A2A"/>
          <w:sz w:val="24"/>
          <w:szCs w:val="24"/>
        </w:rPr>
        <w:t xml:space="preserve"> </w:t>
      </w:r>
      <w:r>
        <w:rPr>
          <w:rFonts w:ascii="Monserrat" w:hAnsi="Monserrat" w:cs="Monserrat"/>
          <w:color w:val="000000"/>
          <w:sz w:val="24"/>
          <w:szCs w:val="24"/>
        </w:rPr>
        <w:t>alterazione del gene SLTRK1 nel cromosoma 13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000000"/>
          <w:sz w:val="24"/>
          <w:szCs w:val="24"/>
        </w:rPr>
      </w:pPr>
      <w:r>
        <w:rPr>
          <w:rFonts w:ascii="Mnotserrat" w:hAnsi="Mnotserrat" w:cs="Mnotserrat"/>
          <w:b/>
          <w:bCs/>
          <w:color w:val="000000"/>
          <w:sz w:val="24"/>
          <w:szCs w:val="24"/>
        </w:rPr>
        <w:t>PANDAS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Paediatric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Autoimmune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Neuropsychiatric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Disorder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associated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with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Group A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Streptococcal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Infections</w:t>
      </w:r>
      <w:proofErr w:type="spellEnd"/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000000"/>
          <w:sz w:val="24"/>
          <w:szCs w:val="24"/>
        </w:rPr>
      </w:pPr>
      <w:r>
        <w:rPr>
          <w:rFonts w:ascii="Montserrat" w:hAnsi="Montserrat" w:cs="Montserrat"/>
          <w:color w:val="000000"/>
          <w:sz w:val="24"/>
          <w:szCs w:val="24"/>
        </w:rPr>
        <w:t>Ipotesi autoimmune che prende il nome di PANDAS (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Pediatric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Autoimmune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Neuropsychiatric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Disorders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Associated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with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Streptococcal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hAnsi="Montserrat" w:cs="Montserrat"/>
          <w:color w:val="000000"/>
          <w:sz w:val="24"/>
          <w:szCs w:val="24"/>
        </w:rPr>
        <w:t>infections</w:t>
      </w:r>
      <w:proofErr w:type="spellEnd"/>
      <w:r>
        <w:rPr>
          <w:rFonts w:ascii="Montserrat" w:hAnsi="Montserrat" w:cs="Montserrat"/>
          <w:color w:val="000000"/>
          <w:sz w:val="24"/>
          <w:szCs w:val="24"/>
        </w:rPr>
        <w:t xml:space="preserve">): è innescata da ripetute infezioni da streptococco non adeguatamente curate che comportano diversi sintomi tra i quali i tic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Manifestazioni cliniche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- Componenti sensitive premonitorie (“aura”) in una parte del corpo o generalizzate: 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lastRenderedPageBreak/>
        <w:t>semplici: prurito, formicolio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complesse: con tensione/conflitto rispetto a fare il tic; tensione ridotta dal tic; ripresa di tensione nella stessa o in altre zone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Manifestazioni cliniche complesse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Aspetti bizzarri o sgradevoli ripetuti che poi diventano tic (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ecoprassia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,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coproprassia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>)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Comportamenti complessi non osceni ma socialmente inappropriati es. offendere persone, esprimere critiche crudeli o beffarde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 xml:space="preserve">Comportamenti </w:t>
      </w:r>
      <w:proofErr w:type="spellStart"/>
      <w:r>
        <w:rPr>
          <w:rFonts w:ascii="Montserrat" w:hAnsi="Montserrat" w:cs="Montserrat"/>
          <w:color w:val="2A2A2A"/>
          <w:sz w:val="24"/>
          <w:szCs w:val="24"/>
        </w:rPr>
        <w:t>autolesivi</w:t>
      </w:r>
      <w:proofErr w:type="spellEnd"/>
      <w:r>
        <w:rPr>
          <w:rFonts w:ascii="Montserrat" w:hAnsi="Montserrat" w:cs="Montserrat"/>
          <w:color w:val="2A2A2A"/>
          <w:sz w:val="24"/>
          <w:szCs w:val="24"/>
        </w:rPr>
        <w:t xml:space="preserve"> (5-10%) o reazioni aggressive/pericolose (es. litigi, percosse, denunce)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proofErr w:type="spellStart"/>
      <w:r>
        <w:rPr>
          <w:rFonts w:ascii="Montserrat" w:hAnsi="Montserrat" w:cs="Montserrat"/>
          <w:b/>
          <w:bCs/>
          <w:color w:val="2A2A2A"/>
          <w:sz w:val="24"/>
          <w:szCs w:val="24"/>
        </w:rPr>
        <w:t>Comorbidità</w:t>
      </w:r>
      <w:proofErr w:type="spellEnd"/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- 60-90% Disturbo da Deficit dell’Attenzione e Iperattività (ADHD)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- 30-60% Disturbo/Comportamenti Ossessivo Compulsivo (DOC)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- &gt; 50% DOC + ADHD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- &lt; 50% Disturbo ansioso-depressivo, prevalentemente reattivo al disturbo</w:t>
      </w:r>
    </w:p>
    <w:p w:rsidR="0062400D" w:rsidRDefault="0062400D" w:rsidP="0062400D">
      <w:pPr>
        <w:numPr>
          <w:ilvl w:val="0"/>
          <w:numId w:val="1"/>
        </w:num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color w:val="2A2A2A"/>
          <w:sz w:val="24"/>
          <w:szCs w:val="24"/>
        </w:rPr>
      </w:pPr>
      <w:r>
        <w:rPr>
          <w:rFonts w:ascii="Montserrat" w:hAnsi="Montserrat" w:cs="Montserrat"/>
          <w:color w:val="2A2A2A"/>
          <w:sz w:val="24"/>
          <w:szCs w:val="24"/>
        </w:rPr>
        <w:t>% (?) Disturbo della condotta, Disturbo di personalità borderline/antisociale, Disturbo dello spettro autistico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b/>
          <w:bCs/>
          <w:color w:val="2A2A2A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>Indicatori prognostici</w:t>
      </w:r>
    </w:p>
    <w:p w:rsidR="0062400D" w:rsidRPr="000736B9" w:rsidRDefault="0062400D" w:rsidP="0062400D">
      <w:pPr>
        <w:autoSpaceDE w:val="0"/>
        <w:autoSpaceDN w:val="0"/>
        <w:adjustRightInd w:val="0"/>
        <w:spacing w:after="57" w:line="240" w:lineRule="auto"/>
        <w:rPr>
          <w:rFonts w:cstheme="minorHAns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</w:t>
      </w:r>
      <w:r w:rsidRPr="000736B9">
        <w:rPr>
          <w:rFonts w:cstheme="minorHAnsi"/>
          <w:color w:val="2A2A2A"/>
          <w:sz w:val="24"/>
          <w:szCs w:val="24"/>
        </w:rPr>
        <w:t>La gravità dei sintomi non predice la persistenza in età adulta</w:t>
      </w:r>
    </w:p>
    <w:p w:rsidR="0062400D" w:rsidRPr="000736B9" w:rsidRDefault="0062400D" w:rsidP="0062400D">
      <w:pPr>
        <w:autoSpaceDE w:val="0"/>
        <w:autoSpaceDN w:val="0"/>
        <w:adjustRightInd w:val="0"/>
        <w:spacing w:after="57" w:line="240" w:lineRule="auto"/>
        <w:rPr>
          <w:rFonts w:cstheme="minorHAns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</w:t>
      </w:r>
      <w:r w:rsidRPr="000736B9">
        <w:rPr>
          <w:rFonts w:cstheme="minorHAnsi"/>
          <w:color w:val="2A2A2A"/>
          <w:sz w:val="24"/>
          <w:szCs w:val="24"/>
        </w:rPr>
        <w:t>Le forme con esordio più precoce e con compromissione sociale/adattamento hanno prognosi peggiore</w:t>
      </w:r>
    </w:p>
    <w:p w:rsidR="0062400D" w:rsidRPr="000736B9" w:rsidRDefault="0062400D" w:rsidP="0062400D">
      <w:pPr>
        <w:autoSpaceDE w:val="0"/>
        <w:autoSpaceDN w:val="0"/>
        <w:adjustRightInd w:val="0"/>
        <w:spacing w:after="57" w:line="240" w:lineRule="auto"/>
        <w:rPr>
          <w:rFonts w:cstheme="minorHAnsi"/>
          <w:color w:val="2A2A2A"/>
          <w:sz w:val="24"/>
          <w:szCs w:val="24"/>
        </w:rPr>
      </w:pPr>
      <w:r>
        <w:rPr>
          <w:rFonts w:ascii="Calibri" w:hAnsi="Calibri" w:cs="Calibri"/>
          <w:color w:val="2A2A2A"/>
          <w:sz w:val="24"/>
          <w:szCs w:val="24"/>
        </w:rPr>
        <w:t xml:space="preserve">• </w:t>
      </w:r>
      <w:r w:rsidRPr="000736B9">
        <w:rPr>
          <w:rFonts w:cstheme="minorHAnsi"/>
          <w:color w:val="2A2A2A"/>
          <w:sz w:val="24"/>
          <w:szCs w:val="24"/>
        </w:rPr>
        <w:t>Le forme più gravi sono descritte nei soggetti adulti</w:t>
      </w:r>
    </w:p>
    <w:p w:rsidR="0062400D" w:rsidRPr="000736B9" w:rsidRDefault="0062400D" w:rsidP="0062400D">
      <w:pPr>
        <w:autoSpaceDE w:val="0"/>
        <w:autoSpaceDN w:val="0"/>
        <w:adjustRightInd w:val="0"/>
        <w:spacing w:after="57" w:line="240" w:lineRule="auto"/>
        <w:rPr>
          <w:rFonts w:cstheme="minorHAnsi"/>
          <w:color w:val="2A2A2A"/>
          <w:sz w:val="24"/>
          <w:szCs w:val="24"/>
        </w:rPr>
      </w:pPr>
      <w:r w:rsidRPr="000736B9">
        <w:rPr>
          <w:rFonts w:cstheme="minorHAnsi"/>
          <w:color w:val="2A2A2A"/>
          <w:sz w:val="24"/>
          <w:szCs w:val="24"/>
        </w:rPr>
        <w:t>• La remissione dei tic non implica necessariamente  la regressione dei disturbi comportamentali</w:t>
      </w:r>
    </w:p>
    <w:p w:rsidR="0062400D" w:rsidRPr="000736B9" w:rsidRDefault="0062400D" w:rsidP="0062400D">
      <w:pPr>
        <w:autoSpaceDE w:val="0"/>
        <w:autoSpaceDN w:val="0"/>
        <w:adjustRightInd w:val="0"/>
        <w:spacing w:after="57" w:line="240" w:lineRule="auto"/>
        <w:rPr>
          <w:rFonts w:cstheme="minorHAnsi"/>
          <w:color w:val="2A2A2A"/>
          <w:sz w:val="24"/>
          <w:szCs w:val="24"/>
        </w:rPr>
      </w:pPr>
      <w:r w:rsidRPr="000736B9">
        <w:rPr>
          <w:rFonts w:cstheme="minorHAnsi"/>
          <w:color w:val="2A2A2A"/>
          <w:sz w:val="24"/>
          <w:szCs w:val="24"/>
        </w:rPr>
        <w:t xml:space="preserve">• </w:t>
      </w:r>
      <w:r w:rsidR="000736B9">
        <w:rPr>
          <w:rFonts w:cstheme="minorHAnsi"/>
          <w:color w:val="2A2A2A"/>
          <w:sz w:val="24"/>
          <w:szCs w:val="24"/>
        </w:rPr>
        <w:t xml:space="preserve">Ruolo prognostico della </w:t>
      </w:r>
      <w:proofErr w:type="spellStart"/>
      <w:r w:rsidR="000736B9">
        <w:rPr>
          <w:rFonts w:cstheme="minorHAnsi"/>
          <w:color w:val="2A2A2A"/>
          <w:sz w:val="24"/>
          <w:szCs w:val="24"/>
        </w:rPr>
        <w:t>comorbid</w:t>
      </w:r>
      <w:r w:rsidRPr="000736B9">
        <w:rPr>
          <w:rFonts w:cstheme="minorHAnsi"/>
          <w:color w:val="2A2A2A"/>
          <w:sz w:val="24"/>
          <w:szCs w:val="24"/>
        </w:rPr>
        <w:t>ità</w:t>
      </w:r>
      <w:proofErr w:type="spellEnd"/>
      <w:r w:rsidRPr="000736B9">
        <w:rPr>
          <w:rFonts w:cstheme="minorHAnsi"/>
          <w:color w:val="2A2A2A"/>
          <w:sz w:val="24"/>
          <w:szCs w:val="24"/>
        </w:rPr>
        <w:t>: 85%</w:t>
      </w:r>
      <w:r w:rsidR="000736B9">
        <w:rPr>
          <w:rFonts w:cstheme="minorHAnsi"/>
          <w:color w:val="2A2A2A"/>
          <w:sz w:val="24"/>
          <w:szCs w:val="24"/>
        </w:rPr>
        <w:t xml:space="preserve"> </w:t>
      </w:r>
      <w:r w:rsidRPr="000736B9">
        <w:rPr>
          <w:rFonts w:cstheme="minorHAnsi"/>
          <w:color w:val="2A2A2A"/>
          <w:sz w:val="24"/>
          <w:szCs w:val="24"/>
        </w:rPr>
        <w:t xml:space="preserve">prevalenza di </w:t>
      </w:r>
      <w:proofErr w:type="spellStart"/>
      <w:r w:rsidRPr="000736B9">
        <w:rPr>
          <w:rFonts w:cstheme="minorHAnsi"/>
          <w:color w:val="2A2A2A"/>
          <w:sz w:val="24"/>
          <w:szCs w:val="24"/>
        </w:rPr>
        <w:t>comorbidità</w:t>
      </w:r>
      <w:proofErr w:type="spellEnd"/>
      <w:r w:rsidRPr="000736B9">
        <w:rPr>
          <w:rFonts w:cstheme="minorHAnsi"/>
          <w:color w:val="2A2A2A"/>
          <w:sz w:val="24"/>
          <w:szCs w:val="24"/>
        </w:rPr>
        <w:t xml:space="preserve"> psichiatrica nei TS; 57%</w:t>
      </w:r>
      <w:r w:rsidR="000736B9">
        <w:rPr>
          <w:rFonts w:cstheme="minorHAnsi"/>
          <w:color w:val="2A2A2A"/>
          <w:sz w:val="24"/>
          <w:szCs w:val="24"/>
        </w:rPr>
        <w:t xml:space="preserve"> </w:t>
      </w:r>
      <w:r w:rsidRPr="000736B9">
        <w:rPr>
          <w:rFonts w:cstheme="minorHAnsi"/>
          <w:color w:val="2A2A2A"/>
          <w:sz w:val="24"/>
          <w:szCs w:val="24"/>
        </w:rPr>
        <w:t>di TS presentano due o più disturbi psichiatrici associati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b/>
          <w:bCs/>
          <w:sz w:val="24"/>
          <w:szCs w:val="24"/>
        </w:rPr>
        <w:t>Terapia - Indicazioni</w:t>
      </w:r>
      <w:r>
        <w:rPr>
          <w:rFonts w:ascii="Montserrat" w:hAnsi="Montserrat" w:cs="Montserrat"/>
          <w:sz w:val="24"/>
          <w:szCs w:val="24"/>
        </w:rPr>
        <w:t xml:space="preserve">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sz w:val="24"/>
          <w:szCs w:val="24"/>
        </w:rPr>
        <w:t>Il trattamento si basa sulla farmacoterapia, sulla psicoterapia, sull’intervento familiare ed educativo, con attenzione al contesto scolastico e sociale.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sz w:val="24"/>
          <w:szCs w:val="24"/>
        </w:rPr>
        <w:t xml:space="preserve">Il percorso psicologico va adattato alle caratteristiche del paziente in base all’età, alle risorse cognitive, familiari, scolastiche e sociali. 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sz w:val="24"/>
          <w:szCs w:val="24"/>
        </w:rPr>
        <w:t xml:space="preserve">Con i genitori e gli insegnanti può essere utile un percorso di </w:t>
      </w:r>
      <w:proofErr w:type="spellStart"/>
      <w:r>
        <w:rPr>
          <w:rFonts w:ascii="Montserrat" w:hAnsi="Montserrat" w:cs="Montserrat"/>
          <w:sz w:val="24"/>
          <w:szCs w:val="24"/>
        </w:rPr>
        <w:t>psicoeducazione</w:t>
      </w:r>
      <w:proofErr w:type="spellEnd"/>
      <w:r>
        <w:rPr>
          <w:rFonts w:ascii="Montserrat" w:hAnsi="Montserrat" w:cs="Montserrat"/>
          <w:sz w:val="24"/>
          <w:szCs w:val="24"/>
        </w:rPr>
        <w:t xml:space="preserve"> volto a favorire l’integrazione sociale del bambino e strategie educative appropriate.</w:t>
      </w:r>
    </w:p>
    <w:p w:rsidR="0062400D" w:rsidRDefault="0062400D" w:rsidP="0062400D">
      <w:pPr>
        <w:autoSpaceDE w:val="0"/>
        <w:autoSpaceDN w:val="0"/>
        <w:adjustRightInd w:val="0"/>
        <w:spacing w:after="57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b/>
          <w:bCs/>
          <w:color w:val="2A2A2A"/>
          <w:sz w:val="24"/>
          <w:szCs w:val="24"/>
        </w:rPr>
        <w:t xml:space="preserve"> </w:t>
      </w:r>
      <w:r>
        <w:rPr>
          <w:rFonts w:ascii="Montserrat" w:hAnsi="Montserrat" w:cs="Montserrat"/>
          <w:sz w:val="24"/>
          <w:szCs w:val="24"/>
        </w:rPr>
        <w:t>Terapia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ontserrat" w:hAnsi="Montserrat" w:cs="Montserrat"/>
          <w:sz w:val="24"/>
          <w:szCs w:val="24"/>
        </w:rPr>
        <w:t>farmacologica: quando/obiettivi?</w:t>
      </w:r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Montserrat" w:hAnsi="Montserrat" w:cs="Montserrat"/>
          <w:sz w:val="24"/>
          <w:szCs w:val="24"/>
        </w:rPr>
        <w:t>Scopo del trattamento: migliorare la qualità della vita dei pazienti</w:t>
      </w:r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sz w:val="24"/>
          <w:szCs w:val="24"/>
        </w:rPr>
      </w:pPr>
      <w:r>
        <w:rPr>
          <w:rFonts w:ascii="Montserrat" w:hAnsi="Montserrat" w:cs="Montserrat"/>
          <w:sz w:val="24"/>
          <w:szCs w:val="24"/>
        </w:rPr>
        <w:t>- Il trattamento farmacologico è sintomatico</w:t>
      </w:r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sz w:val="25"/>
          <w:szCs w:val="25"/>
        </w:rPr>
      </w:pPr>
      <w:r>
        <w:rPr>
          <w:rFonts w:ascii="Arial" w:hAnsi="Arial" w:cs="Arial"/>
          <w:sz w:val="25"/>
          <w:szCs w:val="25"/>
        </w:rPr>
        <w:lastRenderedPageBreak/>
        <w:t xml:space="preserve">- </w:t>
      </w:r>
      <w:r>
        <w:rPr>
          <w:rFonts w:ascii="Montserrat" w:hAnsi="Montserrat" w:cs="Montserrat"/>
          <w:sz w:val="25"/>
          <w:szCs w:val="25"/>
        </w:rPr>
        <w:t>Criteri decisionali: gravità dei sintomi, impatto dei sintomi sulla qualità della vita, interferenza con il funzionamento adattivo, intensità della sofferenza soggettiva</w:t>
      </w:r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sz w:val="25"/>
          <w:szCs w:val="25"/>
        </w:rPr>
      </w:pPr>
      <w:r>
        <w:rPr>
          <w:rFonts w:ascii="Montserrat" w:hAnsi="Montserrat" w:cs="Montserrat"/>
          <w:sz w:val="25"/>
          <w:szCs w:val="25"/>
        </w:rPr>
        <w:t xml:space="preserve">Utile intervento sui disturbi in </w:t>
      </w:r>
      <w:proofErr w:type="spellStart"/>
      <w:r>
        <w:rPr>
          <w:rFonts w:ascii="Montserrat" w:hAnsi="Montserrat" w:cs="Montserrat"/>
          <w:sz w:val="25"/>
          <w:szCs w:val="25"/>
        </w:rPr>
        <w:t>comorbidità</w:t>
      </w:r>
      <w:proofErr w:type="spellEnd"/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Montserrat" w:hAnsi="Montserrat" w:cs="Montserrat"/>
          <w:sz w:val="25"/>
          <w:szCs w:val="25"/>
        </w:rPr>
      </w:pPr>
      <w:r>
        <w:rPr>
          <w:rFonts w:ascii="Montserrat" w:hAnsi="Montserrat" w:cs="Montserrat"/>
          <w:sz w:val="25"/>
          <w:szCs w:val="25"/>
        </w:rPr>
        <w:t>Terapia farmacologica: Antipsicotici atipici</w:t>
      </w:r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• </w:t>
      </w:r>
      <w:proofErr w:type="spellStart"/>
      <w:r>
        <w:rPr>
          <w:rFonts w:ascii="Calibri" w:hAnsi="Calibri" w:cs="Calibri"/>
          <w:sz w:val="25"/>
          <w:szCs w:val="25"/>
        </w:rPr>
        <w:t>R</w:t>
      </w:r>
      <w:r w:rsidR="000736B9">
        <w:rPr>
          <w:rFonts w:ascii="Calibri" w:hAnsi="Calibri" w:cs="Calibri"/>
          <w:sz w:val="25"/>
          <w:szCs w:val="25"/>
        </w:rPr>
        <w:t>i</w:t>
      </w:r>
      <w:r>
        <w:rPr>
          <w:rFonts w:ascii="Calibri" w:hAnsi="Calibri" w:cs="Calibri"/>
          <w:sz w:val="25"/>
          <w:szCs w:val="25"/>
        </w:rPr>
        <w:t>sperdone</w:t>
      </w:r>
      <w:proofErr w:type="spellEnd"/>
      <w:r>
        <w:rPr>
          <w:rFonts w:ascii="Calibri" w:hAnsi="Calibri" w:cs="Calibri"/>
          <w:sz w:val="25"/>
          <w:szCs w:val="25"/>
        </w:rPr>
        <w:t>/</w:t>
      </w:r>
      <w:proofErr w:type="spellStart"/>
      <w:r>
        <w:rPr>
          <w:rFonts w:ascii="Calibri" w:hAnsi="Calibri" w:cs="Calibri"/>
          <w:sz w:val="25"/>
          <w:szCs w:val="25"/>
        </w:rPr>
        <w:t>Aripiprazolo</w:t>
      </w:r>
      <w:proofErr w:type="spellEnd"/>
      <w:r>
        <w:rPr>
          <w:rFonts w:ascii="Calibri" w:hAnsi="Calibri" w:cs="Calibri"/>
          <w:sz w:val="25"/>
          <w:szCs w:val="25"/>
        </w:rPr>
        <w:t xml:space="preserve">, </w:t>
      </w:r>
      <w:proofErr w:type="spellStart"/>
      <w:r>
        <w:rPr>
          <w:rFonts w:ascii="Calibri" w:hAnsi="Calibri" w:cs="Calibri"/>
          <w:sz w:val="25"/>
          <w:szCs w:val="25"/>
        </w:rPr>
        <w:t>Ziprasidone</w:t>
      </w:r>
      <w:proofErr w:type="spellEnd"/>
      <w:r>
        <w:rPr>
          <w:rFonts w:ascii="Calibri" w:hAnsi="Calibri" w:cs="Calibri"/>
          <w:sz w:val="25"/>
          <w:szCs w:val="25"/>
        </w:rPr>
        <w:t>, (</w:t>
      </w:r>
      <w:proofErr w:type="spellStart"/>
      <w:r>
        <w:rPr>
          <w:rFonts w:ascii="Calibri" w:hAnsi="Calibri" w:cs="Calibri"/>
          <w:sz w:val="25"/>
          <w:szCs w:val="25"/>
        </w:rPr>
        <w:t>Olanzapina</w:t>
      </w:r>
      <w:proofErr w:type="spellEnd"/>
      <w:r>
        <w:rPr>
          <w:rFonts w:ascii="Calibri" w:hAnsi="Calibri" w:cs="Calibri"/>
          <w:sz w:val="25"/>
          <w:szCs w:val="25"/>
        </w:rPr>
        <w:t xml:space="preserve">, </w:t>
      </w:r>
      <w:proofErr w:type="spellStart"/>
      <w:r>
        <w:rPr>
          <w:rFonts w:ascii="Calibri" w:hAnsi="Calibri" w:cs="Calibri"/>
          <w:sz w:val="25"/>
          <w:szCs w:val="25"/>
        </w:rPr>
        <w:t>Quetiapina</w:t>
      </w:r>
      <w:proofErr w:type="spellEnd"/>
      <w:r>
        <w:rPr>
          <w:rFonts w:ascii="Calibri" w:hAnsi="Calibri" w:cs="Calibri"/>
          <w:sz w:val="25"/>
          <w:szCs w:val="25"/>
        </w:rPr>
        <w:t>)</w:t>
      </w:r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 xml:space="preserve">• Blocco dei recettori D2 </w:t>
      </w:r>
      <w:proofErr w:type="spellStart"/>
      <w:r>
        <w:rPr>
          <w:rFonts w:ascii="Calibri" w:hAnsi="Calibri" w:cs="Calibri"/>
          <w:sz w:val="25"/>
          <w:szCs w:val="25"/>
        </w:rPr>
        <w:t>dopaminergici</w:t>
      </w:r>
      <w:proofErr w:type="spellEnd"/>
      <w:r>
        <w:rPr>
          <w:rFonts w:ascii="Calibri" w:hAnsi="Calibri" w:cs="Calibri"/>
          <w:sz w:val="25"/>
          <w:szCs w:val="25"/>
        </w:rPr>
        <w:t xml:space="preserve"> e 5HT2 </w:t>
      </w:r>
      <w:proofErr w:type="spellStart"/>
      <w:r>
        <w:rPr>
          <w:rFonts w:ascii="Calibri" w:hAnsi="Calibri" w:cs="Calibri"/>
          <w:sz w:val="25"/>
          <w:szCs w:val="25"/>
        </w:rPr>
        <w:t>serotoninergici</w:t>
      </w:r>
      <w:proofErr w:type="spellEnd"/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• Minor rischio di effetti collaterali (in particolare extrapiramidali)</w:t>
      </w:r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• Iniziare con bassi dosaggi (</w:t>
      </w:r>
      <w:proofErr w:type="spellStart"/>
      <w:r>
        <w:rPr>
          <w:rFonts w:ascii="Calibri" w:hAnsi="Calibri" w:cs="Calibri"/>
          <w:sz w:val="25"/>
          <w:szCs w:val="25"/>
        </w:rPr>
        <w:t>risperidone</w:t>
      </w:r>
      <w:proofErr w:type="spellEnd"/>
      <w:r>
        <w:rPr>
          <w:rFonts w:ascii="Calibri" w:hAnsi="Calibri" w:cs="Calibri"/>
          <w:sz w:val="25"/>
          <w:szCs w:val="25"/>
        </w:rPr>
        <w:t xml:space="preserve"> 0.5 mg, </w:t>
      </w:r>
      <w:proofErr w:type="spellStart"/>
      <w:r>
        <w:rPr>
          <w:rFonts w:ascii="Calibri" w:hAnsi="Calibri" w:cs="Calibri"/>
          <w:sz w:val="25"/>
          <w:szCs w:val="25"/>
        </w:rPr>
        <w:t>aripiprazolo</w:t>
      </w:r>
      <w:proofErr w:type="spellEnd"/>
      <w:r>
        <w:rPr>
          <w:rFonts w:ascii="Calibri" w:hAnsi="Calibri" w:cs="Calibri"/>
          <w:sz w:val="25"/>
          <w:szCs w:val="25"/>
        </w:rPr>
        <w:t xml:space="preserve"> 2.5 mg), incrementi lenti</w:t>
      </w:r>
    </w:p>
    <w:p w:rsidR="0062400D" w:rsidRDefault="0062400D" w:rsidP="0062400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5"/>
          <w:szCs w:val="25"/>
        </w:rPr>
      </w:pPr>
      <w:r>
        <w:rPr>
          <w:rFonts w:ascii="Calibri" w:hAnsi="Calibri" w:cs="Calibri"/>
          <w:sz w:val="25"/>
          <w:szCs w:val="25"/>
        </w:rPr>
        <w:t>• Indicazione nelle forme con DOC (</w:t>
      </w:r>
      <w:proofErr w:type="spellStart"/>
      <w:r>
        <w:rPr>
          <w:rFonts w:ascii="Calibri" w:hAnsi="Calibri" w:cs="Calibri"/>
          <w:sz w:val="25"/>
          <w:szCs w:val="25"/>
        </w:rPr>
        <w:t>+SSRI</w:t>
      </w:r>
      <w:proofErr w:type="spellEnd"/>
      <w:r>
        <w:rPr>
          <w:rFonts w:ascii="Calibri" w:hAnsi="Calibri" w:cs="Calibri"/>
          <w:sz w:val="25"/>
          <w:szCs w:val="25"/>
        </w:rPr>
        <w:t xml:space="preserve">), con sintomi </w:t>
      </w:r>
      <w:proofErr w:type="spellStart"/>
      <w:r>
        <w:rPr>
          <w:rFonts w:ascii="Calibri" w:hAnsi="Calibri" w:cs="Calibri"/>
          <w:sz w:val="25"/>
          <w:szCs w:val="25"/>
        </w:rPr>
        <w:t>schizotipici</w:t>
      </w:r>
      <w:proofErr w:type="spellEnd"/>
      <w:r>
        <w:rPr>
          <w:rFonts w:ascii="Calibri" w:hAnsi="Calibri" w:cs="Calibri"/>
          <w:sz w:val="25"/>
          <w:szCs w:val="25"/>
        </w:rPr>
        <w:t xml:space="preserve">, o con </w:t>
      </w:r>
      <w:proofErr w:type="spellStart"/>
      <w:r>
        <w:rPr>
          <w:rFonts w:ascii="Calibri" w:hAnsi="Calibri" w:cs="Calibri"/>
          <w:sz w:val="25"/>
          <w:szCs w:val="25"/>
        </w:rPr>
        <w:t>discontrollo</w:t>
      </w:r>
      <w:proofErr w:type="spellEnd"/>
      <w:r>
        <w:rPr>
          <w:rFonts w:ascii="Calibri" w:hAnsi="Calibri" w:cs="Calibri"/>
          <w:sz w:val="25"/>
          <w:szCs w:val="25"/>
        </w:rPr>
        <w:t xml:space="preserve"> degli impulsi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62400D" w:rsidRDefault="0062400D" w:rsidP="0062400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drawing>
          <wp:inline distT="0" distB="0" distL="0" distR="0">
            <wp:extent cx="3581400" cy="31718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0B6" w:rsidRDefault="00A160B6"/>
    <w:sectPr w:rsidR="00A160B6" w:rsidSect="00286BD9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serr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notserr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1A4E2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2400D"/>
    <w:rsid w:val="000736B9"/>
    <w:rsid w:val="00202F4B"/>
    <w:rsid w:val="0033013D"/>
    <w:rsid w:val="0059158D"/>
    <w:rsid w:val="0062400D"/>
    <w:rsid w:val="007B5749"/>
    <w:rsid w:val="00A160B6"/>
    <w:rsid w:val="00CC290A"/>
    <w:rsid w:val="00CF4145"/>
    <w:rsid w:val="00D96925"/>
    <w:rsid w:val="00F16A3D"/>
    <w:rsid w:val="00F5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00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2146</Words>
  <Characters>12235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2020-11-14T22:40:00Z</dcterms:created>
  <dcterms:modified xsi:type="dcterms:W3CDTF">2023-11-16T08:01:00Z</dcterms:modified>
</cp:coreProperties>
</file>