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agriglia5scura-colore6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1985"/>
        <w:gridCol w:w="1417"/>
      </w:tblGrid>
      <w:tr w:rsidR="00057757" w14:paraId="1C4C4396" w14:textId="77777777" w:rsidTr="00057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19E8BF4" w14:textId="3B231CD6" w:rsidR="00057757" w:rsidRDefault="00057757">
            <w:r>
              <w:t>Giorno</w:t>
            </w:r>
          </w:p>
        </w:tc>
        <w:tc>
          <w:tcPr>
            <w:tcW w:w="1985" w:type="dxa"/>
          </w:tcPr>
          <w:p w14:paraId="3A6BB747" w14:textId="6A9D9399" w:rsidR="00057757" w:rsidRDefault="00057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Vigoroso</w:t>
            </w:r>
          </w:p>
        </w:tc>
        <w:tc>
          <w:tcPr>
            <w:tcW w:w="2126" w:type="dxa"/>
          </w:tcPr>
          <w:p w14:paraId="5162FC01" w14:textId="346F3A8F" w:rsidR="00057757" w:rsidRDefault="00057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Moderato</w:t>
            </w:r>
          </w:p>
        </w:tc>
        <w:tc>
          <w:tcPr>
            <w:tcW w:w="1985" w:type="dxa"/>
          </w:tcPr>
          <w:p w14:paraId="5D6A962B" w14:textId="44F71002" w:rsidR="00057757" w:rsidRDefault="00057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Cammino</w:t>
            </w:r>
          </w:p>
        </w:tc>
        <w:tc>
          <w:tcPr>
            <w:tcW w:w="1417" w:type="dxa"/>
          </w:tcPr>
          <w:p w14:paraId="5D0FC75C" w14:textId="4BF9B631" w:rsidR="00057757" w:rsidRDefault="00057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minuti</w:t>
            </w:r>
          </w:p>
        </w:tc>
      </w:tr>
      <w:tr w:rsidR="00057757" w14:paraId="18F965FC" w14:textId="77777777" w:rsidTr="0005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4C9953A" w14:textId="018CBEB1" w:rsidR="00057757" w:rsidRDefault="00057757">
            <w:r>
              <w:t xml:space="preserve">Lunedì </w:t>
            </w:r>
          </w:p>
        </w:tc>
        <w:tc>
          <w:tcPr>
            <w:tcW w:w="1985" w:type="dxa"/>
          </w:tcPr>
          <w:p w14:paraId="431E3F3A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6EB3B4" w14:textId="44FD43C9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5F0CDDF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2169072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6B0343D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757" w14:paraId="5839E5D6" w14:textId="77777777" w:rsidTr="00057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CA3237" w14:textId="78A3563E" w:rsidR="00057757" w:rsidRDefault="00057757">
            <w:r>
              <w:t>Martedì</w:t>
            </w:r>
          </w:p>
        </w:tc>
        <w:tc>
          <w:tcPr>
            <w:tcW w:w="1985" w:type="dxa"/>
          </w:tcPr>
          <w:p w14:paraId="29AAD8E2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F52E44" w14:textId="7A6C594D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5FCA8B8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8E14F4B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6ABCFC9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757" w14:paraId="3AAFC58D" w14:textId="77777777" w:rsidTr="0005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332D71" w14:textId="25A06831" w:rsidR="00057757" w:rsidRDefault="00057757">
            <w:r>
              <w:t>Mercoledì</w:t>
            </w:r>
          </w:p>
        </w:tc>
        <w:tc>
          <w:tcPr>
            <w:tcW w:w="1985" w:type="dxa"/>
          </w:tcPr>
          <w:p w14:paraId="683D2142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6314B5" w14:textId="1A4F1DF6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21E1043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662B021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30BE15E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757" w14:paraId="34A21560" w14:textId="77777777" w:rsidTr="00057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3A7C55" w14:textId="3A0F0759" w:rsidR="00057757" w:rsidRDefault="00057757">
            <w:r>
              <w:t>Giovedì</w:t>
            </w:r>
          </w:p>
        </w:tc>
        <w:tc>
          <w:tcPr>
            <w:tcW w:w="1985" w:type="dxa"/>
          </w:tcPr>
          <w:p w14:paraId="6F4542A4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C06EA4" w14:textId="0C31D85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B617866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554AD55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C8A6C46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757" w14:paraId="0D7563A7" w14:textId="77777777" w:rsidTr="0005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1AC0DE" w14:textId="2AE7997B" w:rsidR="00057757" w:rsidRDefault="00057757">
            <w:r>
              <w:t>Venerdì</w:t>
            </w:r>
          </w:p>
        </w:tc>
        <w:tc>
          <w:tcPr>
            <w:tcW w:w="1985" w:type="dxa"/>
          </w:tcPr>
          <w:p w14:paraId="46CF99A6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65D8F2" w14:textId="4F1A80E4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8407CA7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CFAEA1D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0F40D09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757" w14:paraId="4CA1147B" w14:textId="77777777" w:rsidTr="00057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B7CC705" w14:textId="1357A101" w:rsidR="00057757" w:rsidRDefault="00057757">
            <w:r>
              <w:t>Sabato</w:t>
            </w:r>
          </w:p>
        </w:tc>
        <w:tc>
          <w:tcPr>
            <w:tcW w:w="1985" w:type="dxa"/>
          </w:tcPr>
          <w:p w14:paraId="134EC786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EC045A" w14:textId="25464195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56FBC25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A91D445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7894C96" w14:textId="77777777" w:rsidR="00057757" w:rsidRDefault="0005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757" w14:paraId="277B6204" w14:textId="77777777" w:rsidTr="0005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226306" w14:textId="08716718" w:rsidR="00057757" w:rsidRDefault="00057757">
            <w:r>
              <w:t>domenica</w:t>
            </w:r>
          </w:p>
        </w:tc>
        <w:tc>
          <w:tcPr>
            <w:tcW w:w="1985" w:type="dxa"/>
          </w:tcPr>
          <w:p w14:paraId="20EBFAA0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3DB91E" w14:textId="504923B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3F388DE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0D685BE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0D57C60" w14:textId="77777777" w:rsidR="00057757" w:rsidRDefault="00057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CAD" w14:paraId="27D1EA4A" w14:textId="77777777" w:rsidTr="00057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6E143A6" w14:textId="77777777" w:rsidR="00B66CAD" w:rsidRDefault="00B66CAD">
            <w:pPr>
              <w:rPr>
                <w:b w:val="0"/>
                <w:bCs w:val="0"/>
              </w:rPr>
            </w:pPr>
            <w:r>
              <w:t xml:space="preserve">Totale </w:t>
            </w:r>
          </w:p>
          <w:p w14:paraId="6E7C77D3" w14:textId="2116E87A" w:rsidR="00B66CAD" w:rsidRDefault="00B66CAD"/>
        </w:tc>
        <w:tc>
          <w:tcPr>
            <w:tcW w:w="1985" w:type="dxa"/>
          </w:tcPr>
          <w:p w14:paraId="380DBFC8" w14:textId="77777777" w:rsidR="00B66CAD" w:rsidRDefault="00B66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2832551" w14:textId="77777777" w:rsidR="00B66CAD" w:rsidRDefault="00B66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C3B36BD" w14:textId="77777777" w:rsidR="00B66CAD" w:rsidRDefault="00B66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6AFF836" w14:textId="77777777" w:rsidR="00B66CAD" w:rsidRDefault="00B66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B3391B" w14:textId="016B1832" w:rsidR="008A506F" w:rsidRDefault="008A506F">
      <w:pPr>
        <w:rPr>
          <w:noProof/>
        </w:rPr>
      </w:pPr>
    </w:p>
    <w:p w14:paraId="53C5CF41" w14:textId="77777777" w:rsidR="00057757" w:rsidRDefault="00057757" w:rsidP="00057757">
      <w:pPr>
        <w:pStyle w:val="NormaleWeb"/>
        <w:spacing w:before="0" w:beforeAutospacing="0" w:after="0" w:afterAutospacing="0"/>
        <w:textAlignment w:val="baseline"/>
        <w:rPr>
          <w:rFonts w:ascii="Tahoma" w:eastAsiaTheme="minorEastAsia" w:hAnsi="Tahoma" w:cs="Tahoma"/>
          <w:color w:val="444444"/>
          <w:kern w:val="24"/>
        </w:rPr>
      </w:pPr>
      <w:r w:rsidRPr="00057757">
        <w:rPr>
          <w:rFonts w:ascii="Tahoma" w:eastAsiaTheme="minorEastAsia" w:hAnsi="Tahoma" w:cs="Tahoma"/>
          <w:b/>
          <w:bCs/>
          <w:color w:val="444444"/>
          <w:kern w:val="24"/>
        </w:rPr>
        <w:t>Attività vigorose:</w:t>
      </w:r>
      <w:r w:rsidRPr="00057757">
        <w:rPr>
          <w:rFonts w:ascii="Tahoma" w:eastAsiaTheme="minorEastAsia" w:hAnsi="Tahoma" w:cs="Tahoma"/>
          <w:color w:val="444444"/>
          <w:kern w:val="24"/>
        </w:rPr>
        <w:t xml:space="preserve"> giocare a calcio, pallacanestro, pallavolo, trasportare oggetti pesanti, fare aerobica, pedalare velocemente. </w:t>
      </w:r>
    </w:p>
    <w:p w14:paraId="0CFC8008" w14:textId="77777777" w:rsidR="00057757" w:rsidRDefault="00057757" w:rsidP="00057757">
      <w:pPr>
        <w:pStyle w:val="NormaleWeb"/>
        <w:spacing w:before="0" w:beforeAutospacing="0" w:after="0" w:afterAutospacing="0"/>
        <w:textAlignment w:val="baseline"/>
        <w:rPr>
          <w:rFonts w:ascii="Tahoma" w:eastAsiaTheme="minorEastAsia" w:hAnsi="Tahoma" w:cs="Tahoma"/>
          <w:color w:val="444444"/>
          <w:kern w:val="24"/>
        </w:rPr>
      </w:pPr>
      <w:r w:rsidRPr="00057757">
        <w:rPr>
          <w:rFonts w:ascii="Tahoma" w:eastAsiaTheme="minorEastAsia" w:hAnsi="Tahoma" w:cs="Tahoma"/>
          <w:b/>
          <w:bCs/>
          <w:color w:val="444444"/>
          <w:kern w:val="24"/>
        </w:rPr>
        <w:t>Attività moderate:</w:t>
      </w:r>
      <w:r w:rsidRPr="00057757">
        <w:rPr>
          <w:rFonts w:ascii="Tahoma" w:eastAsiaTheme="minorEastAsia" w:hAnsi="Tahoma" w:cs="Tahoma"/>
          <w:color w:val="444444"/>
          <w:kern w:val="24"/>
        </w:rPr>
        <w:t xml:space="preserve"> portare pesi leggeri, andare in bicicletta ad un ritmo regolare, giocare a tennis in doppio. Non includere il camminare. </w:t>
      </w:r>
    </w:p>
    <w:p w14:paraId="0C2D3B88" w14:textId="6A590B05" w:rsidR="00057757" w:rsidRPr="00057757" w:rsidRDefault="00057757" w:rsidP="00057757">
      <w:pPr>
        <w:pStyle w:val="NormaleWeb"/>
        <w:spacing w:before="0" w:beforeAutospacing="0" w:after="0" w:afterAutospacing="0"/>
        <w:textAlignment w:val="baseline"/>
      </w:pPr>
      <w:r w:rsidRPr="00057757">
        <w:rPr>
          <w:rFonts w:ascii="Tahoma" w:eastAsiaTheme="minorEastAsia" w:hAnsi="Tahoma" w:cs="Tahoma"/>
          <w:b/>
          <w:bCs/>
          <w:color w:val="444444"/>
          <w:kern w:val="24"/>
        </w:rPr>
        <w:t>Cammino:</w:t>
      </w:r>
      <w:r w:rsidRPr="00057757">
        <w:rPr>
          <w:rFonts w:ascii="Tahoma" w:eastAsiaTheme="minorEastAsia" w:hAnsi="Tahoma" w:cs="Tahoma"/>
          <w:color w:val="444444"/>
          <w:kern w:val="24"/>
        </w:rPr>
        <w:t xml:space="preserve"> considera il tempo che hai trascorso camminando per spostarti da un luogo all’altro e qualsiasi altra camminata che hai fatto per</w:t>
      </w:r>
      <w:r>
        <w:rPr>
          <w:rFonts w:ascii="Tahoma" w:eastAsiaTheme="minorEastAsia" w:hAnsi="Tahoma" w:cs="Tahoma"/>
          <w:color w:val="444444"/>
          <w:kern w:val="24"/>
        </w:rPr>
        <w:t xml:space="preserve"> lavoro, per</w:t>
      </w:r>
      <w:r w:rsidRPr="00057757">
        <w:rPr>
          <w:rFonts w:ascii="Tahoma" w:eastAsiaTheme="minorEastAsia" w:hAnsi="Tahoma" w:cs="Tahoma"/>
          <w:color w:val="444444"/>
          <w:kern w:val="24"/>
        </w:rPr>
        <w:t xml:space="preserve"> divertimento, per sport, per fare esercizio fisico o per passatempo. </w:t>
      </w:r>
    </w:p>
    <w:p w14:paraId="048BF6E8" w14:textId="7919B59C" w:rsidR="00057757" w:rsidRDefault="00057757">
      <w:r>
        <w:t xml:space="preserve"> </w:t>
      </w:r>
    </w:p>
    <w:sectPr w:rsidR="000577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7"/>
    <w:rsid w:val="00057757"/>
    <w:rsid w:val="008A506F"/>
    <w:rsid w:val="00B6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7A62"/>
  <w15:chartTrackingRefBased/>
  <w15:docId w15:val="{61043C73-DF0B-4F87-86F6-7DBB7143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6">
    <w:name w:val="Grid Table 5 Dark Accent 6"/>
    <w:basedOn w:val="Tabellanormale"/>
    <w:uiPriority w:val="50"/>
    <w:rsid w:val="000577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eWeb">
    <w:name w:val="Normal (Web)"/>
    <w:basedOn w:val="Normale"/>
    <w:uiPriority w:val="99"/>
    <w:semiHidden/>
    <w:unhideWhenUsed/>
    <w:rsid w:val="0005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2020-12-08T22:04:00Z</dcterms:created>
  <dcterms:modified xsi:type="dcterms:W3CDTF">2020-12-08T22:13:00Z</dcterms:modified>
</cp:coreProperties>
</file>