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612FF" w14:textId="37FFACB2" w:rsidR="00A9068D" w:rsidRPr="00297C61" w:rsidRDefault="00845986">
      <w:pPr>
        <w:rPr>
          <w:rFonts w:ascii="Microsoft Sans Serif" w:hAnsi="Microsoft Sans Serif" w:cs="Microsoft Sans Serif"/>
          <w:sz w:val="24"/>
          <w:szCs w:val="24"/>
          <w:lang w:val="en-US"/>
        </w:rPr>
      </w:pPr>
      <w:r w:rsidRPr="00297C61">
        <w:rPr>
          <w:rFonts w:ascii="Microsoft Sans Serif" w:hAnsi="Microsoft Sans Serif" w:cs="Microsoft Sans Serif"/>
          <w:sz w:val="24"/>
          <w:szCs w:val="24"/>
          <w:lang w:val="en-US"/>
        </w:rPr>
        <w:t>SOME ABSTRACTS EXAMPLE</w:t>
      </w:r>
    </w:p>
    <w:p w14:paraId="66910918" w14:textId="6516D527" w:rsidR="00845986" w:rsidRPr="00297C61" w:rsidRDefault="00845986">
      <w:pPr>
        <w:rPr>
          <w:rFonts w:ascii="Microsoft Sans Serif" w:hAnsi="Microsoft Sans Serif" w:cs="Microsoft Sans Serif"/>
          <w:sz w:val="24"/>
          <w:szCs w:val="24"/>
          <w:lang w:val="en-US"/>
        </w:rPr>
      </w:pPr>
    </w:p>
    <w:p w14:paraId="37FC278A" w14:textId="27470233" w:rsidR="00845986" w:rsidRPr="00297C61" w:rsidRDefault="00845986">
      <w:pPr>
        <w:rPr>
          <w:rFonts w:ascii="Microsoft Sans Serif" w:hAnsi="Microsoft Sans Serif" w:cs="Microsoft Sans Serif"/>
          <w:sz w:val="24"/>
          <w:szCs w:val="24"/>
          <w:lang w:val="en-US"/>
        </w:rPr>
      </w:pPr>
      <w:r w:rsidRPr="00297C61">
        <w:rPr>
          <w:rFonts w:ascii="Microsoft Sans Serif" w:hAnsi="Microsoft Sans Serif" w:cs="Microsoft Sans Serif"/>
          <w:sz w:val="24"/>
          <w:szCs w:val="24"/>
          <w:lang w:val="en-US"/>
        </w:rPr>
        <w:t>1)</w:t>
      </w:r>
    </w:p>
    <w:p w14:paraId="78F05AC8" w14:textId="77777777" w:rsidR="000F5163" w:rsidRPr="00297C61" w:rsidRDefault="00845986">
      <w:pPr>
        <w:rPr>
          <w:rFonts w:ascii="Microsoft Sans Serif" w:hAnsi="Microsoft Sans Serif" w:cs="Microsoft Sans Serif"/>
          <w:sz w:val="24"/>
          <w:szCs w:val="24"/>
        </w:rPr>
      </w:pPr>
      <w:r w:rsidRPr="00297C61">
        <w:rPr>
          <w:rFonts w:ascii="Microsoft Sans Serif" w:hAnsi="Microsoft Sans Serif" w:cs="Microsoft Sans Serif"/>
          <w:sz w:val="24"/>
          <w:szCs w:val="24"/>
        </w:rPr>
        <w:t>Dolapo Adeniji-Neill Assistant Professor, Adelphi University, USA &amp; Berte Van Wyk Associate Professor, Stellenbosch University, South Africa</w:t>
      </w:r>
    </w:p>
    <w:p w14:paraId="6A2C246F" w14:textId="71AD7758" w:rsidR="00845986" w:rsidRPr="00297C61" w:rsidRDefault="00845986">
      <w:pPr>
        <w:rPr>
          <w:rFonts w:ascii="Microsoft Sans Serif" w:hAnsi="Microsoft Sans Serif" w:cs="Microsoft Sans Serif"/>
          <w:sz w:val="24"/>
          <w:szCs w:val="24"/>
        </w:rPr>
      </w:pPr>
      <w:r w:rsidRPr="00297C61">
        <w:rPr>
          <w:rFonts w:ascii="Microsoft Sans Serif" w:hAnsi="Microsoft Sans Serif" w:cs="Microsoft Sans Serif"/>
          <w:sz w:val="24"/>
          <w:szCs w:val="24"/>
        </w:rPr>
        <w:t xml:space="preserve"> </w:t>
      </w:r>
      <w:r w:rsidRPr="00297C61">
        <w:rPr>
          <w:rFonts w:ascii="Microsoft Sans Serif" w:hAnsi="Microsoft Sans Serif" w:cs="Microsoft Sans Serif"/>
          <w:i/>
          <w:iCs/>
          <w:sz w:val="24"/>
          <w:szCs w:val="24"/>
        </w:rPr>
        <w:t>I Will Chant Homage to the Orisha: Praise Poetry, Folklore and Folktales as Indigenous Yoruba Education</w:t>
      </w:r>
      <w:r w:rsidRPr="00297C61">
        <w:rPr>
          <w:rFonts w:ascii="Microsoft Sans Serif" w:hAnsi="Microsoft Sans Serif" w:cs="Microsoft Sans Serif"/>
          <w:sz w:val="24"/>
          <w:szCs w:val="24"/>
        </w:rPr>
        <w:t xml:space="preserve"> In this historical research, the oral culture of the Yoruba of Nigeria was examined through the genre of folklore, folktales and oriki or praise poetry. Oriki are recited and sang during special occasions and in everyday life. Folklore and folktales including oriki are means of education the Yoruba populace from children to the aged. These genres are used in every facet of the Yoruba life. In Yoruba worldview, there are praise songs, folktales and folklore for everything, from the most revered God, Olodumare (the omnipresence) or Olorun (the lord of the heavens); as well as seemingly mundane things such as trees and personal names. These genres are means of teaching and educating the community on what to value, what to hold dear </w:t>
      </w:r>
      <w:r w:rsidR="000F27DC" w:rsidRPr="00297C61">
        <w:rPr>
          <w:rFonts w:ascii="Microsoft Sans Serif" w:hAnsi="Microsoft Sans Serif" w:cs="Microsoft Sans Serif"/>
          <w:sz w:val="24"/>
          <w:szCs w:val="24"/>
        </w:rPr>
        <w:t>and</w:t>
      </w:r>
      <w:r w:rsidRPr="00297C61">
        <w:rPr>
          <w:rFonts w:ascii="Microsoft Sans Serif" w:hAnsi="Microsoft Sans Serif" w:cs="Microsoft Sans Serif"/>
          <w:sz w:val="24"/>
          <w:szCs w:val="24"/>
        </w:rPr>
        <w:t xml:space="preserve"> serves as warnings </w:t>
      </w:r>
      <w:r w:rsidR="000F27DC" w:rsidRPr="00297C61">
        <w:rPr>
          <w:rFonts w:ascii="Microsoft Sans Serif" w:hAnsi="Microsoft Sans Serif" w:cs="Microsoft Sans Serif"/>
          <w:sz w:val="24"/>
          <w:szCs w:val="24"/>
        </w:rPr>
        <w:t>to</w:t>
      </w:r>
      <w:r w:rsidRPr="00297C61">
        <w:rPr>
          <w:rFonts w:ascii="Microsoft Sans Serif" w:hAnsi="Microsoft Sans Serif" w:cs="Microsoft Sans Serif"/>
          <w:sz w:val="24"/>
          <w:szCs w:val="24"/>
        </w:rPr>
        <w:t xml:space="preserve"> avoid life’s pitfalls. For generations oral traditions of the Yoruba have set ground rules for the ways in which the individual conducts himself or herself, explained everyday and phenomena events, conveyed issues of morality or </w:t>
      </w:r>
      <w:r w:rsidR="000F27DC" w:rsidRPr="00297C61">
        <w:rPr>
          <w:rFonts w:ascii="Microsoft Sans Serif" w:hAnsi="Microsoft Sans Serif" w:cs="Microsoft Sans Serif"/>
          <w:sz w:val="24"/>
          <w:szCs w:val="24"/>
        </w:rPr>
        <w:t>immorality,</w:t>
      </w:r>
      <w:r w:rsidRPr="00297C61">
        <w:rPr>
          <w:rFonts w:ascii="Microsoft Sans Serif" w:hAnsi="Microsoft Sans Serif" w:cs="Microsoft Sans Serif"/>
          <w:sz w:val="24"/>
          <w:szCs w:val="24"/>
        </w:rPr>
        <w:t xml:space="preserve"> and preserves the abiding traditions and ways in which social changes take place.</w:t>
      </w:r>
    </w:p>
    <w:p w14:paraId="2B6E5A40" w14:textId="43891933" w:rsidR="00845986" w:rsidRPr="00297C61" w:rsidRDefault="00845986">
      <w:pPr>
        <w:rPr>
          <w:rFonts w:ascii="Microsoft Sans Serif" w:hAnsi="Microsoft Sans Serif" w:cs="Microsoft Sans Serif"/>
          <w:sz w:val="24"/>
          <w:szCs w:val="24"/>
        </w:rPr>
      </w:pPr>
    </w:p>
    <w:p w14:paraId="7D988C18" w14:textId="04E6704F" w:rsidR="00845986" w:rsidRPr="00297C61" w:rsidRDefault="00845986">
      <w:pPr>
        <w:rPr>
          <w:rFonts w:ascii="Microsoft Sans Serif" w:hAnsi="Microsoft Sans Serif" w:cs="Microsoft Sans Serif"/>
          <w:sz w:val="24"/>
          <w:szCs w:val="24"/>
          <w:lang w:val="it-IT"/>
        </w:rPr>
      </w:pPr>
      <w:r w:rsidRPr="00297C61">
        <w:rPr>
          <w:rFonts w:ascii="Microsoft Sans Serif" w:hAnsi="Microsoft Sans Serif" w:cs="Microsoft Sans Serif"/>
          <w:sz w:val="24"/>
          <w:szCs w:val="24"/>
          <w:lang w:val="it-IT"/>
        </w:rPr>
        <w:t xml:space="preserve">2) </w:t>
      </w:r>
    </w:p>
    <w:p w14:paraId="68F8FDB3" w14:textId="77777777" w:rsidR="000F5163" w:rsidRPr="00297C61" w:rsidRDefault="000F5163">
      <w:pPr>
        <w:rPr>
          <w:rFonts w:ascii="Microsoft Sans Serif" w:hAnsi="Microsoft Sans Serif" w:cs="Microsoft Sans Serif"/>
          <w:sz w:val="24"/>
          <w:szCs w:val="24"/>
        </w:rPr>
      </w:pPr>
      <w:r w:rsidRPr="00297C61">
        <w:rPr>
          <w:rFonts w:ascii="Microsoft Sans Serif" w:hAnsi="Microsoft Sans Serif" w:cs="Microsoft Sans Serif"/>
          <w:sz w:val="24"/>
          <w:szCs w:val="24"/>
        </w:rPr>
        <w:t xml:space="preserve">Miriam AGREDA MONTORO, Mª Jesús COLMENERO RUIZ, Ana ORTIZ COLÓN Universidad de Jaén, Jaén </w:t>
      </w:r>
    </w:p>
    <w:p w14:paraId="176F4C63" w14:textId="761CACF0" w:rsidR="000F5163" w:rsidRPr="00297C61" w:rsidRDefault="000F5163">
      <w:pPr>
        <w:rPr>
          <w:rFonts w:ascii="Microsoft Sans Serif" w:hAnsi="Microsoft Sans Serif" w:cs="Microsoft Sans Serif"/>
          <w:sz w:val="24"/>
          <w:szCs w:val="24"/>
        </w:rPr>
      </w:pPr>
      <w:r w:rsidRPr="00297C61">
        <w:rPr>
          <w:rFonts w:ascii="Microsoft Sans Serif" w:hAnsi="Microsoft Sans Serif" w:cs="Microsoft Sans Serif"/>
          <w:sz w:val="24"/>
          <w:szCs w:val="24"/>
        </w:rPr>
        <w:t xml:space="preserve">This paper presents research undertaken with teaching staff from Educational Sciences Faculties in Spanish universities with the aim of analysing and detecting the training they have received in Information and Communication Technology (ICT). The research design employed was non-experimental quantitative, </w:t>
      </w:r>
      <w:r w:rsidR="000F27DC" w:rsidRPr="00297C61">
        <w:rPr>
          <w:rFonts w:ascii="Microsoft Sans Serif" w:hAnsi="Microsoft Sans Serif" w:cs="Microsoft Sans Serif"/>
          <w:sz w:val="24"/>
          <w:szCs w:val="24"/>
        </w:rPr>
        <w:t>descriptive,</w:t>
      </w:r>
      <w:r w:rsidRPr="00297C61">
        <w:rPr>
          <w:rFonts w:ascii="Microsoft Sans Serif" w:hAnsi="Microsoft Sans Serif" w:cs="Microsoft Sans Serif"/>
          <w:sz w:val="24"/>
          <w:szCs w:val="24"/>
        </w:rPr>
        <w:t xml:space="preserve"> and inferential, including gender and teaching experience as independent variables. Data was collected using a questionnaire compiled ad hoc in its C dimension referring to ICT Training of University Teaching Staff and completed by 1145 teachers. The results show that staff have not received a great deal of ICT training and are mainly selftaught, and that there are considerable statistically significant differences regarding gender and teaching experience, men showing greater ability in problem solving using ICT and the diffusion of their experiences on the network. As regards to teaching experience, more experienced teachers participate more actively in ICT training, both in e-learning and b-learning as well as in teaching innovation projects; training which they take advantage of to integrate ICT in their teaching-learning process. Keywords Training, ICT, University, digital skill.</w:t>
      </w:r>
    </w:p>
    <w:p w14:paraId="11E8A5B2" w14:textId="77777777" w:rsidR="00E61D68" w:rsidRPr="00297C61" w:rsidRDefault="00E61D68" w:rsidP="00E61D68">
      <w:pPr>
        <w:rPr>
          <w:rFonts w:ascii="Microsoft Sans Serif" w:hAnsi="Microsoft Sans Serif" w:cs="Microsoft Sans Serif"/>
          <w:sz w:val="24"/>
          <w:szCs w:val="24"/>
          <w:lang w:val="en-US"/>
        </w:rPr>
      </w:pPr>
      <w:r w:rsidRPr="00297C61">
        <w:rPr>
          <w:rFonts w:ascii="Microsoft Sans Serif" w:hAnsi="Microsoft Sans Serif" w:cs="Microsoft Sans Serif"/>
          <w:sz w:val="24"/>
          <w:szCs w:val="24"/>
          <w:lang w:val="en-US"/>
        </w:rPr>
        <w:t>3)</w:t>
      </w:r>
    </w:p>
    <w:p w14:paraId="30F4F604" w14:textId="65BA3C92" w:rsidR="0023644F" w:rsidRPr="00297C61" w:rsidRDefault="00E61D68" w:rsidP="00E61D68">
      <w:pPr>
        <w:rPr>
          <w:rFonts w:ascii="Microsoft Sans Serif" w:hAnsi="Microsoft Sans Serif" w:cs="Microsoft Sans Serif"/>
          <w:sz w:val="24"/>
          <w:szCs w:val="24"/>
          <w:lang w:val="en-US"/>
        </w:rPr>
      </w:pPr>
      <w:r w:rsidRPr="00297C61">
        <w:rPr>
          <w:rFonts w:ascii="Microsoft Sans Serif" w:hAnsi="Microsoft Sans Serif" w:cs="Microsoft Sans Serif"/>
          <w:sz w:val="24"/>
          <w:szCs w:val="24"/>
          <w:lang w:val="en-US"/>
        </w:rPr>
        <w:t xml:space="preserve">A. </w:t>
      </w:r>
      <w:r w:rsidR="0023644F" w:rsidRPr="00297C61">
        <w:rPr>
          <w:rFonts w:ascii="Microsoft Sans Serif" w:hAnsi="Microsoft Sans Serif" w:cs="Microsoft Sans Serif"/>
          <w:sz w:val="24"/>
          <w:szCs w:val="24"/>
          <w:lang w:val="en-US"/>
        </w:rPr>
        <w:t>Canevaro, E. Malaguti</w:t>
      </w:r>
    </w:p>
    <w:p w14:paraId="769974AB" w14:textId="192CF9AC" w:rsidR="00297C61" w:rsidRDefault="0023644F" w:rsidP="0023644F">
      <w:pPr>
        <w:shd w:val="clear" w:color="auto" w:fill="FFFFFF"/>
        <w:spacing w:after="0" w:line="240" w:lineRule="auto"/>
        <w:rPr>
          <w:rFonts w:ascii="Microsoft Sans Serif" w:eastAsia="Times New Roman" w:hAnsi="Microsoft Sans Serif" w:cs="Microsoft Sans Serif"/>
          <w:sz w:val="24"/>
          <w:szCs w:val="24"/>
          <w:lang w:eastAsia="en-RW"/>
        </w:rPr>
      </w:pPr>
      <w:r w:rsidRPr="00297C61">
        <w:rPr>
          <w:rFonts w:ascii="Microsoft Sans Serif" w:eastAsia="Times New Roman" w:hAnsi="Microsoft Sans Serif" w:cs="Microsoft Sans Serif"/>
          <w:sz w:val="24"/>
          <w:szCs w:val="24"/>
          <w:lang w:eastAsia="en-RW"/>
        </w:rPr>
        <w:lastRenderedPageBreak/>
        <w:t>Italian Integration System that include</w:t>
      </w:r>
      <w:r w:rsidR="00297C61" w:rsidRPr="00297C61">
        <w:rPr>
          <w:rFonts w:ascii="Microsoft Sans Serif" w:eastAsia="Times New Roman" w:hAnsi="Microsoft Sans Serif" w:cs="Microsoft Sans Serif"/>
          <w:sz w:val="24"/>
          <w:szCs w:val="24"/>
          <w:lang w:val="en-US" w:eastAsia="en-RW"/>
        </w:rPr>
        <w:t>s</w:t>
      </w:r>
      <w:r w:rsidRPr="00297C61">
        <w:rPr>
          <w:rFonts w:ascii="Microsoft Sans Serif" w:eastAsia="Times New Roman" w:hAnsi="Microsoft Sans Serif" w:cs="Microsoft Sans Serif"/>
          <w:sz w:val="24"/>
          <w:szCs w:val="24"/>
          <w:lang w:eastAsia="en-RW"/>
        </w:rPr>
        <w:t xml:space="preserve"> in the regular classes students with disabilities (physical,</w:t>
      </w:r>
      <w:r w:rsidR="00297C61" w:rsidRPr="00297C61">
        <w:rPr>
          <w:rFonts w:ascii="Microsoft Sans Serif" w:eastAsia="Times New Roman" w:hAnsi="Microsoft Sans Serif" w:cs="Microsoft Sans Serif"/>
          <w:sz w:val="24"/>
          <w:szCs w:val="24"/>
          <w:lang w:val="en-US" w:eastAsia="en-RW"/>
        </w:rPr>
        <w:t xml:space="preserve"> </w:t>
      </w:r>
      <w:r w:rsidRPr="00297C61">
        <w:rPr>
          <w:rFonts w:ascii="Microsoft Sans Serif" w:eastAsia="Times New Roman" w:hAnsi="Microsoft Sans Serif" w:cs="Microsoft Sans Serif"/>
          <w:sz w:val="24"/>
          <w:szCs w:val="24"/>
          <w:lang w:eastAsia="en-RW"/>
        </w:rPr>
        <w:t>sensory, and intellectual or developmental disabilities) or with special needs or with specific learning disabilities (dyslexia, dysorthography, dyscalculia, etc.). From the last forty years the integration of people with disabilities in the Italian scholar system is one of the most relevant social,</w:t>
      </w:r>
      <w:r w:rsidR="00297C61" w:rsidRPr="00297C61">
        <w:rPr>
          <w:rFonts w:ascii="Microsoft Sans Serif" w:eastAsia="Times New Roman" w:hAnsi="Microsoft Sans Serif" w:cs="Microsoft Sans Serif"/>
          <w:sz w:val="24"/>
          <w:szCs w:val="24"/>
          <w:lang w:val="en-US" w:eastAsia="en-RW"/>
        </w:rPr>
        <w:t xml:space="preserve"> </w:t>
      </w:r>
      <w:r w:rsidRPr="00297C61">
        <w:rPr>
          <w:rFonts w:ascii="Microsoft Sans Serif" w:eastAsia="Times New Roman" w:hAnsi="Microsoft Sans Serif" w:cs="Microsoft Sans Serif"/>
          <w:sz w:val="24"/>
          <w:szCs w:val="24"/>
          <w:lang w:eastAsia="en-RW"/>
        </w:rPr>
        <w:t xml:space="preserve">cultural and political achievement in Europe. This approach will be re-thinking </w:t>
      </w:r>
      <w:r w:rsidR="000F27DC" w:rsidRPr="00297C61">
        <w:rPr>
          <w:rFonts w:ascii="Microsoft Sans Serif" w:eastAsia="Times New Roman" w:hAnsi="Microsoft Sans Serif" w:cs="Microsoft Sans Serif"/>
          <w:sz w:val="24"/>
          <w:szCs w:val="24"/>
          <w:lang w:eastAsia="en-RW"/>
        </w:rPr>
        <w:t>based on</w:t>
      </w:r>
      <w:r w:rsidRPr="00297C61">
        <w:rPr>
          <w:rFonts w:ascii="Microsoft Sans Serif" w:eastAsia="Times New Roman" w:hAnsi="Microsoft Sans Serif" w:cs="Microsoft Sans Serif"/>
          <w:sz w:val="24"/>
          <w:szCs w:val="24"/>
          <w:lang w:eastAsia="en-RW"/>
        </w:rPr>
        <w:t xml:space="preserve"> the</w:t>
      </w:r>
      <w:r w:rsidR="00297C61" w:rsidRPr="00297C61">
        <w:rPr>
          <w:rFonts w:ascii="Microsoft Sans Serif" w:eastAsia="Times New Roman" w:hAnsi="Microsoft Sans Serif" w:cs="Microsoft Sans Serif"/>
          <w:sz w:val="24"/>
          <w:szCs w:val="24"/>
          <w:lang w:val="en-US" w:eastAsia="en-RW"/>
        </w:rPr>
        <w:t xml:space="preserve"> </w:t>
      </w:r>
      <w:r w:rsidRPr="00297C61">
        <w:rPr>
          <w:rFonts w:ascii="Microsoft Sans Serif" w:eastAsia="Times New Roman" w:hAnsi="Microsoft Sans Serif" w:cs="Microsoft Sans Serif"/>
          <w:sz w:val="24"/>
          <w:szCs w:val="24"/>
          <w:lang w:eastAsia="en-RW"/>
        </w:rPr>
        <w:t>new International emerging approaches.</w:t>
      </w:r>
      <w:r w:rsidR="00297C61" w:rsidRPr="00297C61">
        <w:rPr>
          <w:rFonts w:ascii="Microsoft Sans Serif" w:eastAsia="Times New Roman" w:hAnsi="Microsoft Sans Serif" w:cs="Microsoft Sans Serif"/>
          <w:sz w:val="24"/>
          <w:szCs w:val="24"/>
          <w:lang w:val="en-US" w:eastAsia="en-RW"/>
        </w:rPr>
        <w:t xml:space="preserve"> </w:t>
      </w:r>
      <w:r w:rsidRPr="00297C61">
        <w:rPr>
          <w:rFonts w:ascii="Microsoft Sans Serif" w:eastAsia="Times New Roman" w:hAnsi="Microsoft Sans Serif" w:cs="Microsoft Sans Serif"/>
          <w:sz w:val="24"/>
          <w:szCs w:val="24"/>
          <w:lang w:eastAsia="en-RW"/>
        </w:rPr>
        <w:t>What does the disability word mean in the contemporary studies of special education? What are</w:t>
      </w:r>
      <w:r w:rsidR="00297C61" w:rsidRPr="00297C61">
        <w:rPr>
          <w:rFonts w:ascii="Microsoft Sans Serif" w:eastAsia="Times New Roman" w:hAnsi="Microsoft Sans Serif" w:cs="Microsoft Sans Serif"/>
          <w:sz w:val="24"/>
          <w:szCs w:val="24"/>
          <w:lang w:val="en-US" w:eastAsia="en-RW"/>
        </w:rPr>
        <w:t xml:space="preserve"> </w:t>
      </w:r>
      <w:r w:rsidRPr="00297C61">
        <w:rPr>
          <w:rFonts w:ascii="Microsoft Sans Serif" w:eastAsia="Times New Roman" w:hAnsi="Microsoft Sans Serif" w:cs="Microsoft Sans Serif"/>
          <w:sz w:val="24"/>
          <w:szCs w:val="24"/>
          <w:lang w:eastAsia="en-RW"/>
        </w:rPr>
        <w:t>the relationships between the Italian Integration System and the European Inclusive Perspective</w:t>
      </w:r>
      <w:r w:rsidR="00297C61" w:rsidRPr="00297C61">
        <w:rPr>
          <w:rFonts w:ascii="Microsoft Sans Serif" w:eastAsia="Times New Roman" w:hAnsi="Microsoft Sans Serif" w:cs="Microsoft Sans Serif"/>
          <w:sz w:val="24"/>
          <w:szCs w:val="24"/>
          <w:lang w:val="en-US" w:eastAsia="en-RW"/>
        </w:rPr>
        <w:t xml:space="preserve"> </w:t>
      </w:r>
      <w:r w:rsidRPr="00297C61">
        <w:rPr>
          <w:rFonts w:ascii="Microsoft Sans Serif" w:eastAsia="Times New Roman" w:hAnsi="Microsoft Sans Serif" w:cs="Microsoft Sans Serif"/>
          <w:sz w:val="24"/>
          <w:szCs w:val="24"/>
          <w:lang w:eastAsia="en-RW"/>
        </w:rPr>
        <w:t xml:space="preserve">debate? Should the Italian support teacher assume a developmental support of students </w:t>
      </w:r>
      <w:r w:rsidR="000F27DC" w:rsidRPr="00297C61">
        <w:rPr>
          <w:rFonts w:ascii="Microsoft Sans Serif" w:eastAsia="Times New Roman" w:hAnsi="Microsoft Sans Serif" w:cs="Microsoft Sans Serif"/>
          <w:sz w:val="24"/>
          <w:szCs w:val="24"/>
          <w:lang w:eastAsia="en-RW"/>
        </w:rPr>
        <w:t>to</w:t>
      </w:r>
      <w:r w:rsidRPr="00297C61">
        <w:rPr>
          <w:rFonts w:ascii="Microsoft Sans Serif" w:eastAsia="Times New Roman" w:hAnsi="Microsoft Sans Serif" w:cs="Microsoft Sans Serif"/>
          <w:sz w:val="24"/>
          <w:szCs w:val="24"/>
          <w:lang w:eastAsia="en-RW"/>
        </w:rPr>
        <w:t xml:space="preserve"> transform the traditional role with dual relationship (student with disabilities and support teacher) into the “broad proximity supports”?</w:t>
      </w:r>
      <w:r w:rsidR="00297C61" w:rsidRPr="00297C61">
        <w:rPr>
          <w:rFonts w:ascii="Microsoft Sans Serif" w:eastAsia="Times New Roman" w:hAnsi="Microsoft Sans Serif" w:cs="Microsoft Sans Serif"/>
          <w:sz w:val="24"/>
          <w:szCs w:val="24"/>
          <w:lang w:val="en-US" w:eastAsia="en-RW"/>
        </w:rPr>
        <w:t xml:space="preserve"> </w:t>
      </w:r>
      <w:r w:rsidRPr="00297C61">
        <w:rPr>
          <w:rFonts w:ascii="Microsoft Sans Serif" w:eastAsia="Times New Roman" w:hAnsi="Microsoft Sans Serif" w:cs="Microsoft Sans Serif"/>
          <w:sz w:val="24"/>
          <w:szCs w:val="24"/>
          <w:lang w:eastAsia="en-RW"/>
        </w:rPr>
        <w:t>The paper examine</w:t>
      </w:r>
      <w:r w:rsidR="00297C61" w:rsidRPr="00297C61">
        <w:rPr>
          <w:rFonts w:ascii="Microsoft Sans Serif" w:eastAsia="Times New Roman" w:hAnsi="Microsoft Sans Serif" w:cs="Microsoft Sans Serif"/>
          <w:sz w:val="24"/>
          <w:szCs w:val="24"/>
          <w:lang w:val="en-US" w:eastAsia="en-RW"/>
        </w:rPr>
        <w:t>s</w:t>
      </w:r>
      <w:r w:rsidRPr="00297C61">
        <w:rPr>
          <w:rFonts w:ascii="Microsoft Sans Serif" w:eastAsia="Times New Roman" w:hAnsi="Microsoft Sans Serif" w:cs="Microsoft Sans Serif"/>
          <w:sz w:val="24"/>
          <w:szCs w:val="24"/>
          <w:lang w:eastAsia="en-RW"/>
        </w:rPr>
        <w:t xml:space="preserve"> these questions that represent the contemporary challenges for the Italian approach </w:t>
      </w:r>
      <w:r w:rsidR="000F27DC" w:rsidRPr="00297C61">
        <w:rPr>
          <w:rFonts w:ascii="Microsoft Sans Serif" w:eastAsia="Times New Roman" w:hAnsi="Microsoft Sans Serif" w:cs="Microsoft Sans Serif"/>
          <w:sz w:val="24"/>
          <w:szCs w:val="24"/>
          <w:lang w:eastAsia="en-RW"/>
        </w:rPr>
        <w:t>to</w:t>
      </w:r>
      <w:r w:rsidRPr="00297C61">
        <w:rPr>
          <w:rFonts w:ascii="Microsoft Sans Serif" w:eastAsia="Times New Roman" w:hAnsi="Microsoft Sans Serif" w:cs="Microsoft Sans Serif"/>
          <w:sz w:val="24"/>
          <w:szCs w:val="24"/>
          <w:lang w:eastAsia="en-RW"/>
        </w:rPr>
        <w:t xml:space="preserve"> improve its quality on the Integration and on the Inclusion and to give more</w:t>
      </w:r>
      <w:r w:rsidR="00297C61" w:rsidRPr="00297C61">
        <w:rPr>
          <w:rFonts w:ascii="Microsoft Sans Serif" w:eastAsia="Times New Roman" w:hAnsi="Microsoft Sans Serif" w:cs="Microsoft Sans Serif"/>
          <w:sz w:val="24"/>
          <w:szCs w:val="24"/>
          <w:lang w:val="en-US" w:eastAsia="en-RW"/>
        </w:rPr>
        <w:t xml:space="preserve"> </w:t>
      </w:r>
      <w:r w:rsidRPr="00297C61">
        <w:rPr>
          <w:rFonts w:ascii="Microsoft Sans Serif" w:eastAsia="Times New Roman" w:hAnsi="Microsoft Sans Serif" w:cs="Microsoft Sans Serif"/>
          <w:sz w:val="24"/>
          <w:szCs w:val="24"/>
          <w:lang w:eastAsia="en-RW"/>
        </w:rPr>
        <w:t>streng</w:t>
      </w:r>
      <w:r w:rsidR="00297C61" w:rsidRPr="00297C61">
        <w:rPr>
          <w:rFonts w:ascii="Microsoft Sans Serif" w:eastAsia="Times New Roman" w:hAnsi="Microsoft Sans Serif" w:cs="Microsoft Sans Serif"/>
          <w:sz w:val="24"/>
          <w:szCs w:val="24"/>
          <w:lang w:val="en-US" w:eastAsia="en-RW"/>
        </w:rPr>
        <w:t>t</w:t>
      </w:r>
      <w:r w:rsidRPr="00297C61">
        <w:rPr>
          <w:rFonts w:ascii="Microsoft Sans Serif" w:eastAsia="Times New Roman" w:hAnsi="Microsoft Sans Serif" w:cs="Microsoft Sans Serif"/>
          <w:sz w:val="24"/>
          <w:szCs w:val="24"/>
          <w:lang w:eastAsia="en-RW"/>
        </w:rPr>
        <w:t>h for contributing to the European Inclusive perspective debate.</w:t>
      </w:r>
    </w:p>
    <w:p w14:paraId="4286D167" w14:textId="4EA30980" w:rsidR="0023644F" w:rsidRPr="00297C61" w:rsidRDefault="0023644F" w:rsidP="0023644F">
      <w:pPr>
        <w:shd w:val="clear" w:color="auto" w:fill="FFFFFF"/>
        <w:spacing w:after="0" w:line="240" w:lineRule="auto"/>
        <w:rPr>
          <w:rFonts w:ascii="Microsoft Sans Serif" w:eastAsia="Times New Roman" w:hAnsi="Microsoft Sans Serif" w:cs="Microsoft Sans Serif"/>
          <w:sz w:val="24"/>
          <w:szCs w:val="24"/>
          <w:lang w:eastAsia="en-RW"/>
        </w:rPr>
      </w:pPr>
      <w:r w:rsidRPr="00297C61">
        <w:rPr>
          <w:rFonts w:ascii="Microsoft Sans Serif" w:eastAsia="Times New Roman" w:hAnsi="Microsoft Sans Serif" w:cs="Microsoft Sans Serif"/>
          <w:sz w:val="24"/>
          <w:szCs w:val="24"/>
          <w:lang w:eastAsia="en-RW"/>
        </w:rPr>
        <w:t>Keywords: inclusion, integration, context, broad proximity supports©PensaMultiMediaEditoresrlISSN2282-5061(inpress)ISSN2282</w:t>
      </w:r>
    </w:p>
    <w:p w14:paraId="2B1AAEC1" w14:textId="77777777" w:rsidR="00E61D68" w:rsidRPr="00297C61" w:rsidRDefault="00E61D68" w:rsidP="0023644F">
      <w:pPr>
        <w:shd w:val="clear" w:color="auto" w:fill="FFFFFF"/>
        <w:spacing w:after="0" w:line="240" w:lineRule="auto"/>
        <w:rPr>
          <w:rFonts w:ascii="Microsoft Sans Serif" w:eastAsia="Times New Roman" w:hAnsi="Microsoft Sans Serif" w:cs="Microsoft Sans Serif"/>
          <w:sz w:val="24"/>
          <w:szCs w:val="24"/>
          <w:lang w:eastAsia="en-RW"/>
        </w:rPr>
      </w:pPr>
    </w:p>
    <w:p w14:paraId="3E56E614" w14:textId="2DA5766D" w:rsidR="0023644F" w:rsidRPr="00297C61" w:rsidRDefault="00E61D68">
      <w:pPr>
        <w:rPr>
          <w:rFonts w:ascii="Microsoft Sans Serif" w:hAnsi="Microsoft Sans Serif" w:cs="Microsoft Sans Serif"/>
          <w:sz w:val="24"/>
          <w:szCs w:val="24"/>
          <w:lang w:val="it-IT"/>
        </w:rPr>
      </w:pPr>
      <w:r w:rsidRPr="00297C61">
        <w:rPr>
          <w:rFonts w:ascii="Microsoft Sans Serif" w:hAnsi="Microsoft Sans Serif" w:cs="Microsoft Sans Serif"/>
          <w:sz w:val="24"/>
          <w:szCs w:val="24"/>
          <w:lang w:val="it-IT"/>
        </w:rPr>
        <w:t xml:space="preserve">4) </w:t>
      </w:r>
    </w:p>
    <w:p w14:paraId="3FBCF310" w14:textId="5E30E1CD" w:rsidR="00E61D68" w:rsidRPr="00297C61" w:rsidRDefault="00E61D68">
      <w:pPr>
        <w:rPr>
          <w:rFonts w:ascii="Microsoft Sans Serif" w:hAnsi="Microsoft Sans Serif" w:cs="Microsoft Sans Serif"/>
          <w:sz w:val="24"/>
          <w:szCs w:val="24"/>
          <w:lang w:val="it-IT"/>
        </w:rPr>
      </w:pPr>
      <w:r w:rsidRPr="00297C61">
        <w:rPr>
          <w:rFonts w:ascii="Microsoft Sans Serif" w:hAnsi="Microsoft Sans Serif" w:cs="Microsoft Sans Serif"/>
          <w:sz w:val="24"/>
          <w:szCs w:val="24"/>
          <w:lang w:val="it-IT"/>
        </w:rPr>
        <w:t xml:space="preserve">J. </w:t>
      </w:r>
      <w:r w:rsidR="000F27DC" w:rsidRPr="00297C61">
        <w:rPr>
          <w:rFonts w:ascii="Microsoft Sans Serif" w:hAnsi="Microsoft Sans Serif" w:cs="Microsoft Sans Serif"/>
          <w:sz w:val="24"/>
          <w:szCs w:val="24"/>
          <w:lang w:val="it-IT"/>
        </w:rPr>
        <w:t>Eldridge</w:t>
      </w:r>
    </w:p>
    <w:p w14:paraId="64B40369" w14:textId="77777777" w:rsidR="00E61D68" w:rsidRPr="00297C61" w:rsidRDefault="00E61D68" w:rsidP="00E61D68">
      <w:pPr>
        <w:pStyle w:val="p"/>
        <w:shd w:val="clear" w:color="auto" w:fill="FFFFFF"/>
        <w:spacing w:before="166" w:beforeAutospacing="0" w:after="166" w:afterAutospacing="0"/>
        <w:rPr>
          <w:rFonts w:ascii="Microsoft Sans Serif" w:hAnsi="Microsoft Sans Serif" w:cs="Microsoft Sans Serif"/>
          <w:color w:val="000000"/>
        </w:rPr>
      </w:pPr>
      <w:r w:rsidRPr="00297C61">
        <w:rPr>
          <w:rStyle w:val="Enfasigrassetto"/>
          <w:rFonts w:ascii="Microsoft Sans Serif" w:hAnsi="Microsoft Sans Serif" w:cs="Microsoft Sans Serif"/>
          <w:color w:val="000000"/>
        </w:rPr>
        <w:t>Question:</w:t>
      </w:r>
      <w:r w:rsidRPr="00297C61">
        <w:rPr>
          <w:rFonts w:ascii="Microsoft Sans Serif" w:hAnsi="Microsoft Sans Serif" w:cs="Microsoft Sans Serif"/>
          <w:color w:val="000000"/>
        </w:rPr>
        <w:t> What are the key characteristics of the cohort study design and its varied applications, and how can this research design be utilized in health sciences librarianship?</w:t>
      </w:r>
    </w:p>
    <w:p w14:paraId="68F3B346" w14:textId="77777777" w:rsidR="00E61D68" w:rsidRPr="00297C61" w:rsidRDefault="00E61D68" w:rsidP="00E61D68">
      <w:pPr>
        <w:pStyle w:val="NormaleWeb"/>
        <w:shd w:val="clear" w:color="auto" w:fill="FFFFFF"/>
        <w:spacing w:before="166" w:beforeAutospacing="0" w:after="166" w:afterAutospacing="0"/>
        <w:rPr>
          <w:rFonts w:ascii="Microsoft Sans Serif" w:hAnsi="Microsoft Sans Serif" w:cs="Microsoft Sans Serif"/>
          <w:color w:val="000000"/>
        </w:rPr>
      </w:pPr>
      <w:r w:rsidRPr="00297C61">
        <w:rPr>
          <w:rStyle w:val="Enfasigrassetto"/>
          <w:rFonts w:ascii="Microsoft Sans Serif" w:hAnsi="Microsoft Sans Serif" w:cs="Microsoft Sans Serif"/>
          <w:color w:val="000000"/>
        </w:rPr>
        <w:t>Data Sources:</w:t>
      </w:r>
      <w:r w:rsidRPr="00297C61">
        <w:rPr>
          <w:rFonts w:ascii="Microsoft Sans Serif" w:hAnsi="Microsoft Sans Serif" w:cs="Microsoft Sans Serif"/>
          <w:color w:val="000000"/>
        </w:rPr>
        <w:t> The health, social, behavioral, biological, library, earth, and management sciences literatures were used as sources.</w:t>
      </w:r>
    </w:p>
    <w:p w14:paraId="6831865A" w14:textId="77777777" w:rsidR="00E61D68" w:rsidRPr="00297C61" w:rsidRDefault="00E61D68" w:rsidP="00E61D68">
      <w:pPr>
        <w:pStyle w:val="NormaleWeb"/>
        <w:shd w:val="clear" w:color="auto" w:fill="FFFFFF"/>
        <w:spacing w:before="166" w:beforeAutospacing="0" w:after="166" w:afterAutospacing="0"/>
        <w:rPr>
          <w:rFonts w:ascii="Microsoft Sans Serif" w:hAnsi="Microsoft Sans Serif" w:cs="Microsoft Sans Serif"/>
          <w:color w:val="000000"/>
        </w:rPr>
      </w:pPr>
      <w:r w:rsidRPr="00297C61">
        <w:rPr>
          <w:rStyle w:val="Enfasigrassetto"/>
          <w:rFonts w:ascii="Microsoft Sans Serif" w:hAnsi="Microsoft Sans Serif" w:cs="Microsoft Sans Serif"/>
          <w:color w:val="000000"/>
        </w:rPr>
        <w:t>Study Selection:</w:t>
      </w:r>
      <w:r w:rsidRPr="00297C61">
        <w:rPr>
          <w:rFonts w:ascii="Microsoft Sans Serif" w:hAnsi="Microsoft Sans Serif" w:cs="Microsoft Sans Serif"/>
          <w:color w:val="000000"/>
        </w:rPr>
        <w:t> All fields except for health sciences librarianship were scanned topically for either well-known or diverse applications of the cohort design. The health sciences library literature available to the author principally for the years 1990 to 2000, supplemented by papers or posters presented at annual meetings of the Medical Library Association.</w:t>
      </w:r>
    </w:p>
    <w:p w14:paraId="4EFC298C" w14:textId="77777777" w:rsidR="00E61D68" w:rsidRPr="00297C61" w:rsidRDefault="00E61D68" w:rsidP="00E61D68">
      <w:pPr>
        <w:pStyle w:val="NormaleWeb"/>
        <w:shd w:val="clear" w:color="auto" w:fill="FFFFFF"/>
        <w:spacing w:before="166" w:beforeAutospacing="0" w:after="166" w:afterAutospacing="0"/>
        <w:rPr>
          <w:rFonts w:ascii="Microsoft Sans Serif" w:hAnsi="Microsoft Sans Serif" w:cs="Microsoft Sans Serif"/>
          <w:color w:val="000000"/>
        </w:rPr>
      </w:pPr>
      <w:r w:rsidRPr="00297C61">
        <w:rPr>
          <w:rStyle w:val="Enfasigrassetto"/>
          <w:rFonts w:ascii="Microsoft Sans Serif" w:hAnsi="Microsoft Sans Serif" w:cs="Microsoft Sans Serif"/>
          <w:color w:val="000000"/>
        </w:rPr>
        <w:t>Data Extraction:</w:t>
      </w:r>
      <w:r w:rsidRPr="00297C61">
        <w:rPr>
          <w:rFonts w:ascii="Microsoft Sans Serif" w:hAnsi="Microsoft Sans Serif" w:cs="Microsoft Sans Serif"/>
          <w:color w:val="000000"/>
        </w:rPr>
        <w:t> A narrative review for the health, social, behavioral, biological, earth, and management sciences literatures and a systematic review for health sciences librarianship literature for the years 1990 to 2000, with three exceptions, were conducted. The author conducted principally a manual search of the health sciences librarianship literature for the years 1990 to 2000 as part of this systematic review.</w:t>
      </w:r>
    </w:p>
    <w:p w14:paraId="3AD2CD8E" w14:textId="77777777" w:rsidR="00E61D68" w:rsidRPr="00297C61" w:rsidRDefault="00E61D68" w:rsidP="00E61D68">
      <w:pPr>
        <w:pStyle w:val="NormaleWeb"/>
        <w:shd w:val="clear" w:color="auto" w:fill="FFFFFF"/>
        <w:spacing w:before="166" w:beforeAutospacing="0" w:after="166" w:afterAutospacing="0"/>
        <w:rPr>
          <w:rFonts w:ascii="Microsoft Sans Serif" w:hAnsi="Microsoft Sans Serif" w:cs="Microsoft Sans Serif"/>
          <w:color w:val="000000"/>
        </w:rPr>
      </w:pPr>
      <w:r w:rsidRPr="00297C61">
        <w:rPr>
          <w:rStyle w:val="Enfasigrassetto"/>
          <w:rFonts w:ascii="Microsoft Sans Serif" w:hAnsi="Microsoft Sans Serif" w:cs="Microsoft Sans Serif"/>
          <w:color w:val="000000"/>
        </w:rPr>
        <w:t>Main Results:</w:t>
      </w:r>
      <w:r w:rsidRPr="00297C61">
        <w:rPr>
          <w:rFonts w:ascii="Microsoft Sans Serif" w:hAnsi="Microsoft Sans Serif" w:cs="Microsoft Sans Serif"/>
          <w:color w:val="000000"/>
        </w:rPr>
        <w:t> The cohort design has been applied to answer a wide array of theoretical or practical research questions in the health, social, behavioral, biological, and management sciences. Health sciences librarianship also offers several major applications of the cohort design.</w:t>
      </w:r>
    </w:p>
    <w:p w14:paraId="4424976E" w14:textId="77777777" w:rsidR="00E61D68" w:rsidRPr="00297C61" w:rsidRDefault="00E61D68" w:rsidP="00E61D68">
      <w:pPr>
        <w:pStyle w:val="p"/>
        <w:shd w:val="clear" w:color="auto" w:fill="FFFFFF"/>
        <w:spacing w:before="166" w:beforeAutospacing="0" w:after="166" w:afterAutospacing="0"/>
        <w:rPr>
          <w:rFonts w:ascii="Microsoft Sans Serif" w:hAnsi="Microsoft Sans Serif" w:cs="Microsoft Sans Serif"/>
          <w:color w:val="000000"/>
        </w:rPr>
      </w:pPr>
      <w:r w:rsidRPr="00297C61">
        <w:rPr>
          <w:rStyle w:val="Enfasigrassetto"/>
          <w:rFonts w:ascii="Microsoft Sans Serif" w:hAnsi="Microsoft Sans Serif" w:cs="Microsoft Sans Serif"/>
          <w:color w:val="000000"/>
        </w:rPr>
        <w:t>Conclusion:</w:t>
      </w:r>
      <w:r w:rsidRPr="00297C61">
        <w:rPr>
          <w:rFonts w:ascii="Microsoft Sans Serif" w:hAnsi="Microsoft Sans Serif" w:cs="Microsoft Sans Serif"/>
          <w:color w:val="000000"/>
        </w:rPr>
        <w:t> The cohort design has great potential for answering research questions in the field of health sciences librarianship, particularly evidence-based librarianship (EBL), although that potential has not been fully explored.</w:t>
      </w:r>
    </w:p>
    <w:p w14:paraId="0580D9CC" w14:textId="637A6882" w:rsidR="00E61D68" w:rsidRDefault="00E61D68">
      <w:pPr>
        <w:rPr>
          <w:rFonts w:ascii="Microsoft Sans Serif" w:hAnsi="Microsoft Sans Serif" w:cs="Microsoft Sans Serif"/>
          <w:sz w:val="24"/>
          <w:szCs w:val="24"/>
          <w:lang w:val="en-RW"/>
        </w:rPr>
      </w:pPr>
    </w:p>
    <w:p w14:paraId="6A083EA2" w14:textId="10821C90" w:rsidR="00297C61" w:rsidRDefault="00297C61">
      <w:pPr>
        <w:rPr>
          <w:rFonts w:ascii="Microsoft Sans Serif" w:hAnsi="Microsoft Sans Serif" w:cs="Microsoft Sans Serif"/>
          <w:sz w:val="24"/>
          <w:szCs w:val="24"/>
          <w:lang w:val="it-IT"/>
        </w:rPr>
      </w:pPr>
      <w:r>
        <w:rPr>
          <w:rFonts w:ascii="Microsoft Sans Serif" w:hAnsi="Microsoft Sans Serif" w:cs="Microsoft Sans Serif"/>
          <w:sz w:val="24"/>
          <w:szCs w:val="24"/>
          <w:lang w:val="it-IT"/>
        </w:rPr>
        <w:t>QUESTIONS</w:t>
      </w:r>
    </w:p>
    <w:p w14:paraId="6A8E87F1" w14:textId="65A26EBD" w:rsidR="00297C61" w:rsidRDefault="00297C61" w:rsidP="00297C61">
      <w:pPr>
        <w:pStyle w:val="Paragrafoelenco"/>
        <w:numPr>
          <w:ilvl w:val="0"/>
          <w:numId w:val="2"/>
        </w:numPr>
        <w:rPr>
          <w:rFonts w:ascii="Microsoft Sans Serif" w:hAnsi="Microsoft Sans Serif" w:cs="Microsoft Sans Serif"/>
          <w:sz w:val="24"/>
          <w:szCs w:val="24"/>
          <w:lang w:val="en-US"/>
        </w:rPr>
      </w:pPr>
      <w:r w:rsidRPr="00297C61">
        <w:rPr>
          <w:rFonts w:ascii="Microsoft Sans Serif" w:hAnsi="Microsoft Sans Serif" w:cs="Microsoft Sans Serif"/>
          <w:sz w:val="24"/>
          <w:szCs w:val="24"/>
          <w:lang w:val="en-US"/>
        </w:rPr>
        <w:t>Which kinds of abstracts are 1</w:t>
      </w:r>
      <w:r>
        <w:rPr>
          <w:rFonts w:ascii="Microsoft Sans Serif" w:hAnsi="Microsoft Sans Serif" w:cs="Microsoft Sans Serif"/>
          <w:sz w:val="24"/>
          <w:szCs w:val="24"/>
          <w:lang w:val="en-US"/>
        </w:rPr>
        <w:t>, 2, 3, and 4?</w:t>
      </w:r>
    </w:p>
    <w:p w14:paraId="237F2ABE" w14:textId="16AD0208" w:rsidR="00297C61" w:rsidRDefault="00297C61" w:rsidP="00297C61">
      <w:pPr>
        <w:pStyle w:val="Paragrafoelenc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For example: </w:t>
      </w:r>
      <w:r w:rsidRPr="00297C61">
        <w:rPr>
          <w:rFonts w:ascii="Microsoft Sans Serif" w:hAnsi="Microsoft Sans Serif" w:cs="Microsoft Sans Serif"/>
          <w:i/>
          <w:iCs/>
          <w:sz w:val="24"/>
          <w:szCs w:val="24"/>
          <w:lang w:val="en-US"/>
        </w:rPr>
        <w:t>number 1 is a</w:t>
      </w:r>
      <w:r>
        <w:rPr>
          <w:rFonts w:ascii="Microsoft Sans Serif" w:hAnsi="Microsoft Sans Serif" w:cs="Microsoft Sans Serif"/>
          <w:i/>
          <w:iCs/>
          <w:sz w:val="24"/>
          <w:szCs w:val="24"/>
          <w:lang w:val="en-US"/>
        </w:rPr>
        <w:t>/</w:t>
      </w:r>
      <w:r w:rsidR="000F27DC">
        <w:rPr>
          <w:rFonts w:ascii="Microsoft Sans Serif" w:hAnsi="Microsoft Sans Serif" w:cs="Microsoft Sans Serif"/>
          <w:i/>
          <w:iCs/>
          <w:sz w:val="24"/>
          <w:szCs w:val="24"/>
          <w:lang w:val="en-US"/>
        </w:rPr>
        <w:t xml:space="preserve">an </w:t>
      </w:r>
      <w:r w:rsidR="000F27DC" w:rsidRPr="00297C61">
        <w:rPr>
          <w:rFonts w:ascii="Microsoft Sans Serif" w:hAnsi="Microsoft Sans Serif" w:cs="Microsoft Sans Serif"/>
          <w:i/>
          <w:iCs/>
          <w:sz w:val="24"/>
          <w:szCs w:val="24"/>
          <w:lang w:val="en-US"/>
        </w:rPr>
        <w:t>…</w:t>
      </w:r>
      <w:r w:rsidRPr="00297C61">
        <w:rPr>
          <w:rFonts w:ascii="Microsoft Sans Serif" w:hAnsi="Microsoft Sans Serif" w:cs="Microsoft Sans Serif"/>
          <w:i/>
          <w:iCs/>
          <w:sz w:val="24"/>
          <w:szCs w:val="24"/>
          <w:lang w:val="en-US"/>
        </w:rPr>
        <w:t>….</w:t>
      </w:r>
    </w:p>
    <w:p w14:paraId="25E58375" w14:textId="5DABEC0C" w:rsidR="00297C61" w:rsidRDefault="00297C61" w:rsidP="00297C61">
      <w:pPr>
        <w:pStyle w:val="Paragrafoelenco"/>
        <w:numPr>
          <w:ilvl w:val="0"/>
          <w:numId w:val="2"/>
        </w:numPr>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Select </w:t>
      </w:r>
      <w:r w:rsidRPr="00297C61">
        <w:rPr>
          <w:rFonts w:ascii="Microsoft Sans Serif" w:hAnsi="Microsoft Sans Serif" w:cs="Microsoft Sans Serif"/>
          <w:b/>
          <w:bCs/>
          <w:sz w:val="24"/>
          <w:szCs w:val="24"/>
          <w:u w:val="single"/>
          <w:lang w:val="en-US"/>
        </w:rPr>
        <w:t xml:space="preserve">one </w:t>
      </w:r>
      <w:r>
        <w:rPr>
          <w:rFonts w:ascii="Microsoft Sans Serif" w:hAnsi="Microsoft Sans Serif" w:cs="Microsoft Sans Serif"/>
          <w:sz w:val="24"/>
          <w:szCs w:val="24"/>
          <w:lang w:val="en-US"/>
        </w:rPr>
        <w:t>of the abstracts above and give evidence of its characteristics</w:t>
      </w:r>
    </w:p>
    <w:p w14:paraId="278B69FE" w14:textId="6D772C82" w:rsidR="00297C61" w:rsidRDefault="00297C61" w:rsidP="00297C61">
      <w:pPr>
        <w:pStyle w:val="Paragrafoelenco"/>
        <w:numPr>
          <w:ilvl w:val="0"/>
          <w:numId w:val="3"/>
        </w:numPr>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If it is structured, partially structured or unstructured underline/circle/colour the evidence</w:t>
      </w:r>
    </w:p>
    <w:p w14:paraId="0FF35FD4" w14:textId="13EAE708" w:rsidR="00297C61" w:rsidRDefault="00297C61" w:rsidP="00297C61">
      <w:pPr>
        <w:pStyle w:val="Paragrafoelenco"/>
        <w:numPr>
          <w:ilvl w:val="0"/>
          <w:numId w:val="3"/>
        </w:numPr>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Comment at least one of your reasons</w:t>
      </w:r>
    </w:p>
    <w:p w14:paraId="35ADE64A" w14:textId="0ED29C52" w:rsidR="00297C61" w:rsidRDefault="00297C61" w:rsidP="00297C61">
      <w:pPr>
        <w:pStyle w:val="Paragrafoelenco"/>
        <w:ind w:left="108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For example: </w:t>
      </w:r>
      <w:r w:rsidRPr="00CD6316">
        <w:rPr>
          <w:rFonts w:ascii="Microsoft Sans Serif" w:hAnsi="Microsoft Sans Serif" w:cs="Microsoft Sans Serif"/>
          <w:i/>
          <w:iCs/>
          <w:sz w:val="24"/>
          <w:szCs w:val="24"/>
          <w:lang w:val="en-US"/>
        </w:rPr>
        <w:t xml:space="preserve">in this part the writer </w:t>
      </w:r>
      <w:r w:rsidR="00CD6316" w:rsidRPr="00CD6316">
        <w:rPr>
          <w:rFonts w:ascii="Microsoft Sans Serif" w:hAnsi="Microsoft Sans Serif" w:cs="Microsoft Sans Serif"/>
          <w:i/>
          <w:iCs/>
          <w:sz w:val="24"/>
          <w:szCs w:val="24"/>
          <w:lang w:val="en-US"/>
        </w:rPr>
        <w:t>is introducing the topic</w:t>
      </w:r>
    </w:p>
    <w:p w14:paraId="2954D58A" w14:textId="445D4E25" w:rsidR="00297C61" w:rsidRDefault="00297C61" w:rsidP="00297C61">
      <w:pPr>
        <w:pStyle w:val="Paragrafoelenco"/>
        <w:numPr>
          <w:ilvl w:val="0"/>
          <w:numId w:val="2"/>
        </w:numPr>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Use your own words (30/40) to describe the main topics of the abstract</w:t>
      </w:r>
    </w:p>
    <w:p w14:paraId="4A8BBA4E" w14:textId="77777777" w:rsidR="00297C61" w:rsidRPr="00297C61" w:rsidRDefault="00297C61" w:rsidP="00297C61">
      <w:pPr>
        <w:pStyle w:val="Paragrafoelenco"/>
        <w:rPr>
          <w:rFonts w:ascii="Microsoft Sans Serif" w:hAnsi="Microsoft Sans Serif" w:cs="Microsoft Sans Serif"/>
          <w:sz w:val="24"/>
          <w:szCs w:val="24"/>
          <w:lang w:val="en-US"/>
        </w:rPr>
      </w:pPr>
    </w:p>
    <w:sectPr w:rsidR="00297C61" w:rsidRPr="00297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24D28"/>
    <w:multiLevelType w:val="hybridMultilevel"/>
    <w:tmpl w:val="73726BF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0E97C4B"/>
    <w:multiLevelType w:val="hybridMultilevel"/>
    <w:tmpl w:val="5E96F53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1255E8A"/>
    <w:multiLevelType w:val="hybridMultilevel"/>
    <w:tmpl w:val="DFE87D28"/>
    <w:lvl w:ilvl="0" w:tplc="09766C58">
      <w:start w:val="1"/>
      <w:numFmt w:val="bullet"/>
      <w:lvlText w:val="-"/>
      <w:lvlJc w:val="left"/>
      <w:pPr>
        <w:ind w:left="1080" w:hanging="360"/>
      </w:pPr>
      <w:rPr>
        <w:rFonts w:ascii="Microsoft Sans Serif" w:eastAsiaTheme="minorHAnsi" w:hAnsi="Microsoft Sans Serif" w:cs="Microsoft Sans Serif"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86"/>
    <w:rsid w:val="000F27DC"/>
    <w:rsid w:val="000F5163"/>
    <w:rsid w:val="0023644F"/>
    <w:rsid w:val="00297C61"/>
    <w:rsid w:val="00845986"/>
    <w:rsid w:val="00A9068D"/>
    <w:rsid w:val="00CD6316"/>
    <w:rsid w:val="00E61D68"/>
    <w:rsid w:val="00EC7F76"/>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AFAF"/>
  <w15:chartTrackingRefBased/>
  <w15:docId w15:val="{E4291A41-F51A-48A7-B7E2-CBBE7AE5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R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644F"/>
    <w:pPr>
      <w:ind w:left="720"/>
      <w:contextualSpacing/>
    </w:pPr>
  </w:style>
  <w:style w:type="paragraph" w:customStyle="1" w:styleId="p">
    <w:name w:val="p"/>
    <w:basedOn w:val="Normale"/>
    <w:rsid w:val="00E61D68"/>
    <w:pPr>
      <w:spacing w:before="100" w:beforeAutospacing="1" w:after="100" w:afterAutospacing="1" w:line="240" w:lineRule="auto"/>
    </w:pPr>
    <w:rPr>
      <w:rFonts w:ascii="Times New Roman" w:eastAsia="Times New Roman" w:hAnsi="Times New Roman" w:cs="Times New Roman"/>
      <w:sz w:val="24"/>
      <w:szCs w:val="24"/>
      <w:lang w:val="en-RW" w:eastAsia="en-RW"/>
    </w:rPr>
  </w:style>
  <w:style w:type="character" w:styleId="Enfasigrassetto">
    <w:name w:val="Strong"/>
    <w:basedOn w:val="Carpredefinitoparagrafo"/>
    <w:uiPriority w:val="22"/>
    <w:qFormat/>
    <w:rsid w:val="00E61D68"/>
    <w:rPr>
      <w:b/>
      <w:bCs/>
    </w:rPr>
  </w:style>
  <w:style w:type="paragraph" w:styleId="NormaleWeb">
    <w:name w:val="Normal (Web)"/>
    <w:basedOn w:val="Normale"/>
    <w:uiPriority w:val="99"/>
    <w:semiHidden/>
    <w:unhideWhenUsed/>
    <w:rsid w:val="00E61D68"/>
    <w:pPr>
      <w:spacing w:before="100" w:beforeAutospacing="1" w:after="100" w:afterAutospacing="1" w:line="240" w:lineRule="auto"/>
    </w:pPr>
    <w:rPr>
      <w:rFonts w:ascii="Times New Roman" w:eastAsia="Times New Roman" w:hAnsi="Times New Roman" w:cs="Times New Roman"/>
      <w:sz w:val="24"/>
      <w:szCs w:val="24"/>
      <w:lang w:val="en-RW" w:eastAsia="en-R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325320">
      <w:bodyDiv w:val="1"/>
      <w:marLeft w:val="0"/>
      <w:marRight w:val="0"/>
      <w:marTop w:val="0"/>
      <w:marBottom w:val="0"/>
      <w:divBdr>
        <w:top w:val="none" w:sz="0" w:space="0" w:color="auto"/>
        <w:left w:val="none" w:sz="0" w:space="0" w:color="auto"/>
        <w:bottom w:val="none" w:sz="0" w:space="0" w:color="auto"/>
        <w:right w:val="none" w:sz="0" w:space="0" w:color="auto"/>
      </w:divBdr>
      <w:divsChild>
        <w:div w:id="1568998995">
          <w:marLeft w:val="0"/>
          <w:marRight w:val="0"/>
          <w:marTop w:val="15"/>
          <w:marBottom w:val="0"/>
          <w:divBdr>
            <w:top w:val="single" w:sz="48" w:space="0" w:color="auto"/>
            <w:left w:val="single" w:sz="48" w:space="0" w:color="auto"/>
            <w:bottom w:val="single" w:sz="48" w:space="0" w:color="auto"/>
            <w:right w:val="single" w:sz="48" w:space="0" w:color="auto"/>
          </w:divBdr>
          <w:divsChild>
            <w:div w:id="11974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5182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Carmelina Maurizio</dc:creator>
  <cp:keywords/>
  <dc:description/>
  <cp:lastModifiedBy>Carmelina Maurizio</cp:lastModifiedBy>
  <cp:revision>3</cp:revision>
  <dcterms:created xsi:type="dcterms:W3CDTF">2021-04-16T08:52:00Z</dcterms:created>
  <dcterms:modified xsi:type="dcterms:W3CDTF">2021-04-16T08:53:00Z</dcterms:modified>
</cp:coreProperties>
</file>